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包河区</w:t>
      </w:r>
      <w:bookmarkStart w:id="1" w:name="_GoBack"/>
      <w:r>
        <w:rPr>
          <w:rFonts w:hint="eastAsia" w:ascii="方正小标宋简体" w:eastAsia="方正小标宋简体"/>
          <w:b w:val="0"/>
          <w:bCs w:val="0"/>
          <w:sz w:val="44"/>
          <w:szCs w:val="44"/>
          <w:lang w:eastAsia="zh-CN" w:bidi="ar"/>
        </w:rPr>
        <w:t>美菱大道391号302-1室</w:t>
      </w:r>
      <w:bookmarkEnd w:id="1"/>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包河区美菱大道391号302-1室。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51.5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13052.16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包河区美菱大道391号302-1室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835"/>
        <w:gridCol w:w="1203"/>
        <w:gridCol w:w="1835"/>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包河区美菱大道391号302-1室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51.5</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13052.16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5D17C46-93E9-4AB5-8AB3-97A1D31FD80D}"/>
  </w:font>
  <w:font w:name="仿宋_GB2312">
    <w:panose1 w:val="02010609030101010101"/>
    <w:charset w:val="86"/>
    <w:family w:val="auto"/>
    <w:pitch w:val="default"/>
    <w:sig w:usb0="00000001" w:usb1="080E0000" w:usb2="00000000" w:usb3="00000000" w:csb0="00040000" w:csb1="00000000"/>
    <w:embedRegular r:id="rId2" w:fontKey="{65430F01-099E-47DF-BB27-A619F1F9CFC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1095</Words>
  <Characters>1182</Characters>
  <Lines>0</Lines>
  <Paragraphs>0</Paragraphs>
  <TotalTime>28</TotalTime>
  <ScaleCrop>false</ScaleCrop>
  <LinksUpToDate>false</LinksUpToDate>
  <CharactersWithSpaces>1285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2025-08-04T02:34:01Z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