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蜀山区东至路8号香樟雅苑2号商铺及半地下车库111</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一、</w:t>
      </w:r>
      <w:r>
        <w:rPr>
          <w:rFonts w:ascii="仿宋_GB2312" w:hAnsi="宋体" w:eastAsia="仿宋_GB2312" w:cs="仿宋_GB2312"/>
          <w:b/>
          <w:bCs/>
          <w:color w:val="000000"/>
          <w:kern w:val="0"/>
          <w:sz w:val="31"/>
          <w:szCs w:val="31"/>
          <w:lang w:val="en-US" w:eastAsia="zh-CN" w:bidi="ar"/>
        </w:rPr>
        <w:t xml:space="preserve">项目概况 </w:t>
      </w:r>
    </w:p>
    <w:p w14:paraId="7AB06CE1">
      <w:pPr>
        <w:spacing w:line="520" w:lineRule="exact"/>
        <w:ind w:firstLine="640" w:firstLineChars="200"/>
        <w:rPr>
          <w:rFonts w:hint="eastAsia"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lang w:val="en-US" w:eastAsia="zh-CN"/>
        </w:rPr>
        <w:t>一</w:t>
      </w:r>
      <w:r>
        <w:rPr>
          <w:rFonts w:hint="eastAsia" w:ascii="仿宋_GB2312" w:hAnsi="Times New Roman" w:eastAsia="仿宋_GB2312"/>
          <w:color w:val="000000"/>
          <w:sz w:val="32"/>
          <w:szCs w:val="32"/>
          <w:lang w:eastAsia="zh-CN"/>
        </w:rPr>
        <w:t>）</w:t>
      </w:r>
      <w:r>
        <w:rPr>
          <w:rFonts w:hint="eastAsia" w:ascii="仿宋_GB2312" w:hAnsi="Times New Roman" w:eastAsia="仿宋_GB2312"/>
          <w:color w:val="000000"/>
          <w:sz w:val="32"/>
          <w:szCs w:val="32"/>
        </w:rPr>
        <w:t>坐落位置：</w:t>
      </w:r>
      <w:r>
        <w:rPr>
          <w:rFonts w:hint="eastAsia" w:ascii="仿宋_GB2312" w:hAnsi="Times New Roman" w:eastAsia="仿宋_GB2312"/>
          <w:color w:val="000000"/>
          <w:sz w:val="32"/>
          <w:szCs w:val="32"/>
          <w:lang w:eastAsia="zh-CN"/>
        </w:rPr>
        <w:t>蜀山区东至路8号香樟雅苑2号商铺及半地下车库111。</w:t>
      </w:r>
    </w:p>
    <w:p w14:paraId="5F090688">
      <w:pPr>
        <w:numPr>
          <w:ilvl w:val="0"/>
          <w:numId w:val="0"/>
        </w:numPr>
        <w:spacing w:line="520" w:lineRule="exact"/>
        <w:ind w:leftChars="304"/>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（二）规划用途：</w:t>
      </w:r>
      <w:r>
        <w:rPr>
          <w:rFonts w:hint="eastAsia" w:ascii="仿宋_GB2312" w:hAnsi="Times New Roman" w:eastAsia="仿宋_GB2312"/>
          <w:color w:val="000000"/>
          <w:sz w:val="32"/>
          <w:szCs w:val="32"/>
          <w:lang w:eastAsia="zh-CN"/>
        </w:rPr>
        <w:t>车库</w:t>
      </w:r>
      <w:r>
        <w:rPr>
          <w:rFonts w:hint="eastAsia" w:ascii="仿宋_GB2312" w:hAnsi="Times New Roman" w:eastAsia="仿宋_GB2312"/>
          <w:color w:val="000000"/>
          <w:sz w:val="32"/>
          <w:szCs w:val="32"/>
        </w:rPr>
        <w:t>。</w:t>
      </w:r>
    </w:p>
    <w:p w14:paraId="097BC285">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（三）建筑面积：</w:t>
      </w:r>
      <w:r>
        <w:rPr>
          <w:rFonts w:hint="eastAsia" w:ascii="仿宋_GB2312" w:hAnsi="Times New Roman" w:eastAsia="仿宋_GB2312"/>
          <w:color w:val="000000"/>
          <w:sz w:val="32"/>
          <w:szCs w:val="32"/>
          <w:lang w:eastAsia="zh-CN"/>
        </w:rPr>
        <w:t>29.45平方米</w:t>
      </w:r>
      <w:r>
        <w:rPr>
          <w:rFonts w:hint="eastAsia" w:ascii="仿宋_GB2312" w:hAnsi="Times New Roman" w:eastAsia="仿宋_GB2312"/>
          <w:color w:val="000000"/>
          <w:sz w:val="32"/>
          <w:szCs w:val="32"/>
        </w:rPr>
        <w:t>。</w:t>
      </w:r>
    </w:p>
    <w:p w14:paraId="22293951">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（四）租赁价格：年租金</w:t>
      </w:r>
      <w:r>
        <w:rPr>
          <w:rFonts w:hint="eastAsia" w:ascii="仿宋_GB2312" w:hAnsi="Times New Roman" w:eastAsia="仿宋_GB2312"/>
          <w:color w:val="000000"/>
          <w:sz w:val="32"/>
          <w:szCs w:val="32"/>
          <w:lang w:eastAsia="zh-CN"/>
        </w:rPr>
        <w:t>3374.97</w:t>
      </w:r>
      <w:r>
        <w:rPr>
          <w:rFonts w:hint="eastAsia" w:ascii="仿宋_GB2312" w:hAnsi="Times New Roman" w:eastAsia="仿宋_GB2312"/>
          <w:color w:val="000000"/>
          <w:sz w:val="32"/>
          <w:szCs w:val="32"/>
        </w:rPr>
        <w:t>元。</w:t>
      </w:r>
    </w:p>
    <w:p w14:paraId="1D37341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rPr>
        <w:t>（五）</w:t>
      </w:r>
      <w:r>
        <w:rPr>
          <w:rFonts w:hint="eastAsia" w:ascii="仿宋_GB2312" w:hAnsi="Times New Roman" w:eastAsia="仿宋_GB2312"/>
          <w:color w:val="000000"/>
          <w:sz w:val="32"/>
          <w:szCs w:val="32"/>
          <w:lang w:val="en-US" w:eastAsia="zh-CN"/>
        </w:rPr>
        <w:t>租期</w:t>
      </w: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租期</w:t>
      </w:r>
      <w:r>
        <w:rPr>
          <w:rFonts w:hint="eastAsia" w:ascii="仿宋_GB2312" w:hAnsi="Times New Roman" w:eastAsia="仿宋_GB2312"/>
          <w:color w:val="000000"/>
          <w:sz w:val="32"/>
          <w:szCs w:val="32"/>
          <w:lang w:val="en-US" w:eastAsia="zh-CN"/>
        </w:rPr>
        <w:t>一年</w:t>
      </w:r>
      <w:r>
        <w:rPr>
          <w:rFonts w:hint="eastAsia" w:ascii="仿宋_GB2312" w:hAnsi="Times New Roman" w:eastAsia="仿宋_GB2312"/>
          <w:color w:val="000000"/>
          <w:sz w:val="32"/>
          <w:szCs w:val="32"/>
          <w:lang w:eastAsia="zh-CN"/>
        </w:rPr>
        <w:t>，租期内租金价格无递增，无免租金装修期</w:t>
      </w:r>
      <w:r>
        <w:rPr>
          <w:rFonts w:hint="eastAsia" w:ascii="仿宋_GB2312" w:hAnsi="Times New Roman" w:eastAsia="仿宋_GB2312"/>
          <w:color w:val="000000"/>
          <w:sz w:val="32"/>
          <w:szCs w:val="32"/>
          <w:lang w:val="en-US" w:eastAsia="zh-CN"/>
        </w:rPr>
        <w:t>。</w:t>
      </w:r>
    </w:p>
    <w:p w14:paraId="53938402">
      <w:pPr>
        <w:spacing w:line="520" w:lineRule="exact"/>
        <w:ind w:firstLine="640" w:firstLineChars="200"/>
        <w:rPr>
          <w:rFonts w:hint="eastAsia"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（六）其他：</w:t>
      </w:r>
    </w:p>
    <w:p w14:paraId="157F07D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1.</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权属情况</w:t>
      </w:r>
      <w:r>
        <w:rPr>
          <w:rFonts w:hint="eastAsia" w:ascii="仿宋_GB2312" w:hAnsi="Times New Roman" w:eastAsia="仿宋_GB2312"/>
          <w:color w:val="000000"/>
          <w:sz w:val="32"/>
          <w:szCs w:val="32"/>
          <w:lang w:val="en-US" w:eastAsia="zh-CN"/>
        </w:rPr>
        <w:t>：该项目有不动产权证书。</w:t>
      </w:r>
      <w:r>
        <w:rPr>
          <w:rFonts w:hint="eastAsia" w:ascii="仿宋_GB2312" w:hAnsi="Times New Roman" w:eastAsia="仿宋_GB2312"/>
          <w:color w:val="000000"/>
          <w:sz w:val="32"/>
          <w:szCs w:val="32"/>
          <w:lang w:eastAsia="zh-CN"/>
        </w:rPr>
        <w:t>项目车库/车位</w:t>
      </w:r>
      <w:r>
        <w:rPr>
          <w:rFonts w:hint="eastAsia" w:ascii="仿宋_GB2312" w:hAnsi="Times New Roman" w:eastAsia="仿宋_GB2312"/>
          <w:color w:val="000000"/>
          <w:sz w:val="32"/>
          <w:szCs w:val="32"/>
        </w:rPr>
        <w:t>无权属纠纷，委托方</w:t>
      </w:r>
      <w:r>
        <w:rPr>
          <w:rFonts w:hint="eastAsia" w:ascii="仿宋_GB2312" w:hAnsi="Times New Roman" w:eastAsia="仿宋_GB2312"/>
          <w:color w:val="000000"/>
          <w:sz w:val="32"/>
          <w:szCs w:val="32"/>
          <w:lang w:val="en-US" w:eastAsia="zh-CN"/>
        </w:rPr>
        <w:t>将</w:t>
      </w:r>
      <w:r>
        <w:rPr>
          <w:rFonts w:hint="eastAsia" w:ascii="仿宋_GB2312" w:hAnsi="Times New Roman" w:eastAsia="仿宋_GB2312"/>
          <w:color w:val="000000"/>
          <w:sz w:val="32"/>
          <w:szCs w:val="32"/>
        </w:rPr>
        <w:t>提供该处</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的权属证明</w:t>
      </w:r>
      <w:r>
        <w:rPr>
          <w:rFonts w:hint="eastAsia" w:ascii="仿宋_GB2312" w:hAnsi="Times New Roman" w:eastAsia="仿宋_GB2312"/>
          <w:color w:val="000000"/>
          <w:sz w:val="32"/>
          <w:szCs w:val="32"/>
          <w:lang w:val="en-US" w:eastAsia="zh-CN"/>
        </w:rPr>
        <w:t>或</w:t>
      </w:r>
      <w:r>
        <w:rPr>
          <w:rFonts w:hint="eastAsia" w:ascii="仿宋_GB2312" w:hAnsi="Times New Roman" w:eastAsia="仿宋_GB2312"/>
          <w:color w:val="000000"/>
          <w:sz w:val="32"/>
          <w:szCs w:val="32"/>
        </w:rPr>
        <w:t>租赁证明，方便承租人办理相关证</w:t>
      </w:r>
      <w:r>
        <w:rPr>
          <w:rFonts w:hint="eastAsia" w:ascii="仿宋_GB2312" w:hAnsi="Times New Roman" w:eastAsia="仿宋_GB2312"/>
          <w:color w:val="000000"/>
          <w:sz w:val="32"/>
          <w:szCs w:val="32"/>
          <w:lang w:val="en-US" w:eastAsia="zh-CN"/>
        </w:rPr>
        <w:t>件</w:t>
      </w:r>
      <w:r>
        <w:rPr>
          <w:rFonts w:hint="eastAsia" w:ascii="仿宋_GB2312" w:hAnsi="Times New Roman" w:eastAsia="仿宋_GB2312"/>
          <w:color w:val="000000"/>
          <w:sz w:val="32"/>
          <w:szCs w:val="32"/>
        </w:rPr>
        <w:t>。</w:t>
      </w:r>
    </w:p>
    <w:p w14:paraId="2CD3C3BD">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2</w:t>
      </w:r>
      <w:r>
        <w:rPr>
          <w:rFonts w:hint="eastAsia" w:ascii="仿宋_GB2312" w:hAnsi="Times New Roman" w:eastAsia="仿宋_GB2312"/>
          <w:color w:val="000000"/>
          <w:sz w:val="32"/>
          <w:szCs w:val="32"/>
          <w:lang w:eastAsia="zh-CN"/>
        </w:rPr>
        <w:t>.仅限作为车库/车位使用</w:t>
      </w:r>
      <w:r>
        <w:rPr>
          <w:rFonts w:hint="eastAsia" w:ascii="仿宋_GB2312" w:hAnsi="Times New Roman" w:eastAsia="仿宋_GB2312"/>
          <w:color w:val="000000"/>
          <w:sz w:val="32"/>
          <w:szCs w:val="32"/>
        </w:rPr>
        <w:t>。</w:t>
      </w:r>
    </w:p>
    <w:p w14:paraId="2DED4C18">
      <w:pPr>
        <w:spacing w:line="520" w:lineRule="exact"/>
        <w:ind w:firstLine="640" w:firstLineChars="200"/>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lang w:val="en-US" w:eastAsia="zh-CN"/>
        </w:rPr>
        <w:t>3.</w:t>
      </w:r>
      <w:r>
        <w:rPr>
          <w:rFonts w:hint="eastAsia" w:ascii="仿宋_GB2312" w:hAnsi="Times New Roman" w:eastAsia="仿宋_GB2312"/>
          <w:color w:val="000000"/>
          <w:sz w:val="32"/>
          <w:szCs w:val="32"/>
          <w:lang w:eastAsia="zh-CN"/>
        </w:rPr>
        <w:t>项目</w:t>
      </w:r>
      <w:r>
        <w:rPr>
          <w:rFonts w:hint="eastAsia" w:ascii="仿宋_GB2312" w:hAnsi="Times New Roman" w:eastAsia="仿宋_GB2312"/>
          <w:color w:val="000000"/>
          <w:sz w:val="32"/>
          <w:szCs w:val="32"/>
        </w:rPr>
        <w:t>以现状交付，意向承租人须现场踏勘确认包括但不限于房屋结构、室内上下水、租赁面积等情况。</w:t>
      </w:r>
    </w:p>
    <w:p w14:paraId="0459C729">
      <w:pPr>
        <w:spacing w:line="520" w:lineRule="exact"/>
        <w:ind w:firstLine="640" w:firstLineChars="200"/>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val="en-US" w:eastAsia="zh-CN"/>
        </w:rPr>
        <w:t>4.</w:t>
      </w:r>
      <w:r>
        <w:rPr>
          <w:rFonts w:hint="eastAsia" w:ascii="仿宋_GB2312" w:hAnsi="Times New Roman" w:eastAsia="仿宋_GB2312"/>
          <w:color w:val="000000"/>
          <w:sz w:val="32"/>
          <w:szCs w:val="32"/>
        </w:rPr>
        <w:t>承租人使用上述车库/车位须符合相关法律法规要求，如由此造成承租人不能按预想的方案使用房屋并导致租赁合同不能履约的，责任由承租人承担。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二、资格条件</w:t>
      </w:r>
      <w:r>
        <w:rPr>
          <w:rFonts w:hint="eastAsia" w:ascii="仿宋_GB2312" w:hAnsi="宋体" w:eastAsia="仿宋_GB2312" w:cs="仿宋_GB2312"/>
          <w:color w:val="000000"/>
          <w:kern w:val="0"/>
          <w:sz w:val="31"/>
          <w:szCs w:val="31"/>
          <w:lang w:val="en-US" w:eastAsia="zh-CN" w:bidi="ar"/>
        </w:rPr>
        <w:t xml:space="preserve"> </w:t>
      </w:r>
    </w:p>
    <w:p w14:paraId="7DBEBF98">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（一）本项目不接受联合体报名。</w:t>
      </w:r>
    </w:p>
    <w:p w14:paraId="77606CA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三、评审方法和标准 </w:t>
      </w:r>
    </w:p>
    <w:p w14:paraId="3C6A15BC">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四、报价要求</w:t>
      </w:r>
    </w:p>
    <w:p w14:paraId="3B4F6EDD">
      <w:pPr>
        <w:spacing w:line="360" w:lineRule="exact"/>
        <w:ind w:firstLine="640" w:firstLineChars="200"/>
      </w:pPr>
      <w:r>
        <w:rPr>
          <w:rFonts w:hint="eastAsia" w:ascii="仿宋_GB2312" w:eastAsia="仿宋_GB2312"/>
          <w:sz w:val="32"/>
        </w:rPr>
        <w:t>一次性报价。</w:t>
      </w:r>
    </w:p>
    <w:p w14:paraId="3F5C2974">
      <w:pPr>
        <w:keepNext w:val="0"/>
        <w:keepLines w:val="0"/>
        <w:widowControl/>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五、支付方式 </w:t>
      </w:r>
    </w:p>
    <w:p w14:paraId="660E2D58">
      <w:pPr>
        <w:spacing w:line="520" w:lineRule="exact"/>
        <w:ind w:firstLine="640" w:firstLineChars="200"/>
        <w:rPr>
          <w:rFonts w:hint="eastAsia" w:ascii="仿宋_GB2312" w:hAnsi="宋体" w:eastAsia="仿宋_GB2312" w:cs="仿宋_GB2312"/>
          <w:color w:val="000000"/>
          <w:kern w:val="0"/>
          <w:sz w:val="31"/>
          <w:szCs w:val="31"/>
          <w:lang w:val="en-US" w:eastAsia="zh-CN" w:bidi="ar"/>
        </w:rPr>
      </w:pPr>
      <w:bookmarkStart w:id="1" w:name="_GoBack"/>
      <w:r>
        <w:rPr>
          <w:rFonts w:hint="eastAsia" w:ascii="仿宋_GB2312" w:hAnsi="Times New Roman" w:eastAsia="仿宋_GB2312"/>
          <w:color w:val="000000"/>
          <w:sz w:val="32"/>
          <w:szCs w:val="32"/>
          <w:lang w:eastAsia="zh-CN"/>
        </w:rPr>
        <w:t>承租人在接收车库/车位前需缴纳六个月租金。</w:t>
      </w:r>
    </w:p>
    <w:bookmarkEnd w:id="1"/>
    <w:p w14:paraId="6E117BAA">
      <w:pPr>
        <w:keepNext w:val="0"/>
        <w:keepLines w:val="0"/>
        <w:widowControl/>
        <w:numPr>
          <w:ilvl w:val="0"/>
          <w:numId w:val="0"/>
        </w:numPr>
        <w:suppressLineNumbers w:val="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六、提交响应文件截止时间及地点及相关事宜 </w:t>
      </w:r>
    </w:p>
    <w:p w14:paraId="127F009C">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响应文件应密封完整按以下时间和地点提交。</w:t>
      </w:r>
    </w:p>
    <w:p w14:paraId="47B3FFB0">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时间：自公告发布之日起至</w:t>
      </w:r>
      <w:r>
        <w:rPr>
          <w:rFonts w:hint="eastAsia" w:ascii="仿宋_GB2312" w:hAnsi="Times New Roman" w:eastAsia="仿宋_GB2312"/>
          <w:color w:val="000000"/>
          <w:sz w:val="32"/>
          <w:szCs w:val="32"/>
          <w:lang w:eastAsia="zh-CN"/>
        </w:rPr>
        <w:t>2025年10月27日</w:t>
      </w:r>
      <w:r>
        <w:rPr>
          <w:rFonts w:hint="eastAsia" w:ascii="仿宋_GB2312" w:hAnsi="Times New Roman" w:eastAsia="仿宋_GB2312"/>
          <w:color w:val="000000"/>
          <w:sz w:val="32"/>
          <w:szCs w:val="32"/>
        </w:rPr>
        <w:t>10:00。</w:t>
      </w:r>
    </w:p>
    <w:p w14:paraId="62914ECE">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仿宋_GB2312" w:hAnsi="宋体" w:eastAsia="仿宋_GB2312" w:cs="仿宋_GB2312"/>
          <w:b/>
          <w:bCs/>
          <w:color w:val="000000"/>
          <w:kern w:val="0"/>
          <w:sz w:val="31"/>
          <w:szCs w:val="31"/>
          <w:lang w:val="en-US" w:eastAsia="zh-CN" w:bidi="ar"/>
        </w:rPr>
      </w:pPr>
      <w:r>
        <w:rPr>
          <w:rFonts w:hint="eastAsia" w:ascii="仿宋_GB2312" w:hAnsi="宋体" w:eastAsia="仿宋_GB2312" w:cs="仿宋_GB2312"/>
          <w:b/>
          <w:bCs/>
          <w:color w:val="000000"/>
          <w:kern w:val="0"/>
          <w:sz w:val="31"/>
          <w:szCs w:val="31"/>
          <w:lang w:val="en-US" w:eastAsia="zh-CN" w:bidi="ar"/>
        </w:rPr>
        <w:t xml:space="preserve">七、联系方式 </w:t>
      </w:r>
    </w:p>
    <w:p w14:paraId="5327DE96">
      <w:pPr>
        <w:spacing w:line="520" w:lineRule="exact"/>
        <w:ind w:firstLine="640" w:firstLineChars="200"/>
        <w:rPr>
          <w:rFonts w:hint="eastAsia" w:ascii="仿宋_GB2312" w:hAnsi="宋体" w:eastAsia="仿宋_GB2312" w:cs="仿宋_GB2312"/>
          <w:color w:val="000000"/>
          <w:kern w:val="0"/>
          <w:sz w:val="31"/>
          <w:szCs w:val="31"/>
          <w:lang w:val="en-US" w:eastAsia="zh-CN" w:bidi="ar"/>
        </w:rPr>
      </w:pPr>
      <w:r>
        <w:rPr>
          <w:rFonts w:hint="eastAsia" w:ascii="仿宋_GB2312" w:hAnsi="Times New Roman" w:eastAsia="仿宋_GB2312"/>
          <w:color w:val="000000"/>
          <w:sz w:val="32"/>
          <w:szCs w:val="32"/>
        </w:rPr>
        <w:t>询价单位联系人：</w:t>
      </w:r>
      <w:r>
        <w:rPr>
          <w:rFonts w:hint="eastAsia" w:ascii="仿宋_GB2312" w:hAnsi="Times New Roman" w:eastAsia="仿宋_GB2312"/>
          <w:color w:val="000000"/>
          <w:sz w:val="32"/>
          <w:szCs w:val="32"/>
          <w:lang w:eastAsia="zh-CN"/>
        </w:rPr>
        <w:t>左经理</w:t>
      </w:r>
      <w:r>
        <w:rPr>
          <w:rFonts w:hint="eastAsia" w:ascii="仿宋_GB2312" w:hAnsi="Times New Roman" w:eastAsia="仿宋_GB2312"/>
          <w:color w:val="000000"/>
          <w:sz w:val="32"/>
          <w:szCs w:val="32"/>
        </w:rPr>
        <w:t>，联系电话：0551-62623556</w:t>
      </w:r>
    </w:p>
    <w:p w14:paraId="1E619EF3">
      <w:pPr>
        <w:keepNext w:val="0"/>
        <w:keepLines w:val="0"/>
        <w:widowControl/>
        <w:suppressLineNumbers w:val="0"/>
        <w:jc w:val="left"/>
        <w:rPr>
          <w:b/>
          <w:bCs/>
        </w:rPr>
      </w:pPr>
      <w:r>
        <w:rPr>
          <w:rFonts w:hint="eastAsia" w:ascii="仿宋_GB2312" w:hAnsi="宋体" w:eastAsia="仿宋_GB2312" w:cs="仿宋_GB2312"/>
          <w:b/>
          <w:bCs/>
          <w:color w:val="000000"/>
          <w:kern w:val="0"/>
          <w:sz w:val="31"/>
          <w:szCs w:val="31"/>
          <w:lang w:val="en-US" w:eastAsia="zh-CN" w:bidi="ar"/>
        </w:rPr>
        <w:t>八、响应文件编制要求</w:t>
      </w:r>
    </w:p>
    <w:p w14:paraId="0B0E82E2">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（一）报价函（见附件1）</w:t>
      </w:r>
    </w:p>
    <w:p w14:paraId="5EF6016F">
      <w:pPr>
        <w:spacing w:line="520"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（二）自然人须提供身份证复印件</w:t>
      </w:r>
    </w:p>
    <w:p w14:paraId="2A269280">
      <w:pPr>
        <w:spacing w:line="520" w:lineRule="exact"/>
        <w:ind w:firstLine="640" w:firstLineChars="200"/>
      </w:pPr>
      <w:r>
        <w:rPr>
          <w:rFonts w:hint="eastAsia" w:ascii="仿宋_GB2312" w:hAnsi="Times New Roman" w:eastAsia="仿宋_GB2312"/>
          <w:color w:val="000000"/>
          <w:sz w:val="32"/>
          <w:szCs w:val="32"/>
        </w:rPr>
        <w:t>（三）单位须提供营业执照复印件（加盖公章）及法定代表人身份证复印件。有委托代理人的须提供授权委托书及代理人身份证复印件</w:t>
      </w:r>
      <w:r>
        <w:rPr>
          <w:rFonts w:hint="eastAsia" w:ascii="仿宋_GB2312" w:hAnsi="Times New Roman" w:eastAsia="仿宋_GB2312"/>
          <w:color w:val="000000"/>
          <w:sz w:val="32"/>
          <w:szCs w:val="32"/>
          <w:lang w:eastAsia="zh-CN"/>
        </w:rPr>
        <w:t>。</w:t>
      </w:r>
    </w:p>
    <w:p w14:paraId="7D772FC2"/>
    <w:p w14:paraId="4D4E36EC">
      <w:pPr>
        <w:keepNext w:val="0"/>
        <w:keepLines w:val="0"/>
        <w:widowControl/>
        <w:suppressLineNumbers w:val="0"/>
        <w:ind w:firstLine="3520" w:firstLineChars="11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67138E07">
      <w:pPr>
        <w:keepNext w:val="0"/>
        <w:keepLines w:val="0"/>
        <w:widowControl/>
        <w:suppressLineNumbers w:val="0"/>
        <w:ind w:firstLine="5270" w:firstLineChars="1700"/>
        <w:jc w:val="left"/>
        <w:rPr>
          <w:rFonts w:hint="default" w:ascii="仿宋_GB2312" w:hAnsi="Times New Roman" w:eastAsia="仿宋_GB2312"/>
          <w:color w:val="000000"/>
          <w:sz w:val="32"/>
          <w:szCs w:val="32"/>
        </w:rPr>
      </w:pPr>
      <w:r>
        <w:rPr>
          <w:rFonts w:hint="eastAsia" w:ascii="仿宋_GB2312" w:hAnsi="宋体" w:eastAsia="仿宋_GB2312" w:cs="仿宋_GB2312"/>
          <w:color w:val="000000"/>
          <w:kern w:val="0"/>
          <w:sz w:val="31"/>
          <w:szCs w:val="31"/>
          <w:lang w:eastAsia="zh-CN" w:bidi="ar"/>
        </w:rPr>
        <w:t>2025年10月21日</w:t>
      </w:r>
    </w:p>
    <w:p w14:paraId="6D91B577">
      <w:pPr>
        <w:spacing w:line="520" w:lineRule="exact"/>
        <w:rPr>
          <w:rFonts w:hint="eastAsia" w:ascii="仿宋_GB2312" w:hAnsi="Times New Roman" w:eastAsia="仿宋_GB2312"/>
          <w:color w:val="000000"/>
          <w:sz w:val="32"/>
          <w:szCs w:val="32"/>
        </w:rPr>
      </w:pPr>
    </w:p>
    <w:p w14:paraId="3A8600B6">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响应单位盖章（签字）：</w:t>
      </w:r>
    </w:p>
    <w:p w14:paraId="401E5707"/>
    <w:p w14:paraId="56712D26"/>
    <w:p w14:paraId="08FCCB34"/>
    <w:p w14:paraId="6926C405">
      <w:pPr>
        <w:spacing w:line="520"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附件1：</w:t>
      </w:r>
    </w:p>
    <w:p w14:paraId="0662D238">
      <w:pPr>
        <w:spacing w:line="592" w:lineRule="exact"/>
        <w:jc w:val="center"/>
        <w:rPr>
          <w:rFonts w:ascii="方正小标宋简体" w:eastAsia="方正小标宋简体"/>
          <w:sz w:val="44"/>
          <w:szCs w:val="44"/>
        </w:rPr>
      </w:pPr>
      <w:r>
        <w:rPr>
          <w:rFonts w:hint="eastAsia" w:ascii="方正小标宋简体" w:eastAsia="方正小标宋简体"/>
          <w:sz w:val="44"/>
          <w:szCs w:val="44"/>
        </w:rPr>
        <w:t>报  价  函</w:t>
      </w:r>
    </w:p>
    <w:p w14:paraId="347B186C">
      <w:pPr>
        <w:spacing w:line="592" w:lineRule="exact"/>
        <w:rPr>
          <w:rFonts w:ascii="仿宋_GB2312" w:eastAsia="仿宋_GB2312"/>
          <w:sz w:val="32"/>
        </w:rPr>
      </w:pPr>
    </w:p>
    <w:p w14:paraId="1DA7E7F9">
      <w:pPr>
        <w:spacing w:line="592" w:lineRule="exact"/>
        <w:rPr>
          <w:rFonts w:ascii="仿宋_GB2312" w:hAnsi="Times New Roman" w:eastAsia="仿宋_GB2312"/>
          <w:color w:val="000000"/>
          <w:sz w:val="32"/>
          <w:szCs w:val="32"/>
        </w:rPr>
      </w:pPr>
      <w:r>
        <w:rPr>
          <w:rFonts w:hint="eastAsia" w:ascii="仿宋_GB2312" w:hAnsi="Times New Roman" w:eastAsia="仿宋_GB2312"/>
          <w:color w:val="000000"/>
          <w:sz w:val="32"/>
          <w:szCs w:val="32"/>
        </w:rPr>
        <w:t>合肥兴泰商业资产运营有限公司：</w:t>
      </w:r>
    </w:p>
    <w:p w14:paraId="551DC9A8">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 根据贵方关于</w:t>
      </w:r>
      <w:r>
        <w:rPr>
          <w:rFonts w:hint="eastAsia" w:ascii="仿宋_GB2312" w:hAnsi="Times New Roman" w:eastAsia="仿宋_GB2312"/>
          <w:color w:val="000000"/>
          <w:sz w:val="32"/>
          <w:szCs w:val="32"/>
          <w:lang w:eastAsia="zh-CN"/>
        </w:rPr>
        <w:t>蜀山区东至路8号香樟雅苑2号商铺及半地下车库111</w:t>
      </w:r>
      <w:r>
        <w:rPr>
          <w:rFonts w:hint="eastAsia" w:ascii="仿宋_GB2312" w:hAnsi="Times New Roman" w:eastAsia="仿宋_GB2312"/>
          <w:color w:val="000000"/>
          <w:sz w:val="32"/>
          <w:szCs w:val="32"/>
        </w:rPr>
        <w:t>租赁项目的询价</w:t>
      </w:r>
      <w:r>
        <w:rPr>
          <w:rFonts w:hint="eastAsia" w:ascii="仿宋_GB2312" w:hAnsi="Times New Roman" w:eastAsia="仿宋_GB2312"/>
          <w:color w:val="000000"/>
          <w:sz w:val="32"/>
          <w:szCs w:val="32"/>
          <w:lang w:val="en-US" w:eastAsia="zh-CN"/>
        </w:rPr>
        <w:t>公告</w:t>
      </w:r>
      <w:r>
        <w:rPr>
          <w:rFonts w:hint="eastAsia" w:ascii="仿宋_GB2312" w:hAnsi="Times New Roman" w:eastAsia="仿宋_GB2312"/>
          <w:color w:val="000000"/>
          <w:sz w:val="32"/>
          <w:szCs w:val="32"/>
        </w:rPr>
        <w:t>，我个人（单位）已认真研究，决定响应如下：</w:t>
      </w:r>
    </w:p>
    <w:p w14:paraId="37067517">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1.我们愿按响应文件的格式要求提交全部资料，并对资料的真实性负责。</w:t>
      </w:r>
    </w:p>
    <w:p w14:paraId="14C28A62">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4.签订合同后，我方将严格履行合同的责任和义务。 </w:t>
      </w:r>
    </w:p>
    <w:p w14:paraId="7B2FECC2">
      <w:pPr>
        <w:spacing w:line="592" w:lineRule="exact"/>
        <w:rPr>
          <w:rFonts w:ascii="仿宋_GB2312" w:hAnsi="Times New Roman" w:eastAsia="仿宋_GB2312"/>
          <w:color w:val="000000"/>
          <w:sz w:val="32"/>
          <w:szCs w:val="32"/>
        </w:rPr>
      </w:pPr>
    </w:p>
    <w:p w14:paraId="5B6CB098">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法定代表人（签字盖章）：      </w:t>
      </w:r>
    </w:p>
    <w:p w14:paraId="36E93694">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自然人（签字）：           </w:t>
      </w:r>
    </w:p>
    <w:p w14:paraId="73826D1B">
      <w:pPr>
        <w:spacing w:line="592" w:lineRule="exact"/>
        <w:ind w:firstLine="4480" w:firstLineChars="1400"/>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 xml:space="preserve">授权代理人（签字）：          </w:t>
      </w:r>
    </w:p>
    <w:p w14:paraId="5B7DBEC9">
      <w:pPr>
        <w:spacing w:line="592" w:lineRule="exact"/>
        <w:ind w:left="5749" w:leftChars="2128" w:hanging="1280" w:hangingChars="400"/>
        <w:jc w:val="left"/>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联系电话：             年   月   日</w:t>
      </w:r>
    </w:p>
    <w:p w14:paraId="37465E83">
      <w:pPr>
        <w:spacing w:line="592" w:lineRule="exact"/>
        <w:jc w:val="left"/>
        <w:rPr>
          <w:rFonts w:hint="eastAsia" w:ascii="仿宋_GB2312" w:hAnsi="Times New Roman" w:eastAsia="仿宋_GB2312"/>
          <w:color w:val="000000"/>
          <w:sz w:val="32"/>
          <w:szCs w:val="32"/>
        </w:rPr>
      </w:pPr>
    </w:p>
    <w:p w14:paraId="612708B7">
      <w:pPr>
        <w:spacing w:line="592" w:lineRule="exact"/>
        <w:jc w:val="left"/>
        <w:rPr>
          <w:rFonts w:hint="eastAsia" w:ascii="仿宋_GB2312" w:hAnsi="Times New Roman" w:eastAsia="仿宋_GB2312"/>
          <w:color w:val="000000"/>
          <w:sz w:val="32"/>
          <w:szCs w:val="32"/>
        </w:rPr>
      </w:pPr>
    </w:p>
    <w:p w14:paraId="2CA93E40">
      <w:pPr>
        <w:spacing w:line="592" w:lineRule="exact"/>
        <w:jc w:val="left"/>
        <w:rPr>
          <w:rFonts w:hint="eastAsia" w:ascii="仿宋_GB2312" w:hAnsi="Times New Roman" w:eastAsia="仿宋_GB2312"/>
          <w:color w:val="000000"/>
          <w:sz w:val="32"/>
          <w:szCs w:val="32"/>
        </w:rPr>
      </w:pPr>
    </w:p>
    <w:p w14:paraId="0EF30F55">
      <w:pPr>
        <w:spacing w:line="592" w:lineRule="exact"/>
        <w:jc w:val="left"/>
        <w:rPr>
          <w:rFonts w:hint="eastAsia" w:ascii="仿宋_GB2312" w:hAnsi="Times New Roman" w:eastAsia="仿宋_GB2312"/>
          <w:color w:val="000000"/>
          <w:sz w:val="32"/>
          <w:szCs w:val="32"/>
        </w:rPr>
      </w:pPr>
    </w:p>
    <w:p w14:paraId="4C691BEE">
      <w:pPr>
        <w:spacing w:line="592" w:lineRule="exact"/>
        <w:jc w:val="left"/>
        <w:rPr>
          <w:rFonts w:ascii="仿宋_GB2312" w:hAnsi="Times New Roman" w:eastAsia="仿宋_GB2312"/>
          <w:color w:val="000000"/>
          <w:sz w:val="32"/>
          <w:szCs w:val="32"/>
        </w:rPr>
      </w:pPr>
      <w:r>
        <w:rPr>
          <w:rFonts w:hint="eastAsia" w:ascii="仿宋_GB2312" w:hAnsi="Times New Roman" w:eastAsia="仿宋_GB2312"/>
          <w:color w:val="000000"/>
          <w:sz w:val="32"/>
          <w:szCs w:val="32"/>
        </w:rPr>
        <w:t>一次性报价清单：</w:t>
      </w:r>
    </w:p>
    <w:p w14:paraId="66B859DB">
      <w:pPr>
        <w:spacing w:line="592" w:lineRule="exact"/>
        <w:rPr>
          <w:rFonts w:ascii="仿宋_GB2312" w:eastAsia="仿宋_GB2312"/>
          <w:sz w:val="36"/>
        </w:rPr>
      </w:pPr>
      <w:r>
        <w:rPr>
          <w:rFonts w:hint="eastAsia" w:ascii="仿宋_GB2312" w:eastAsia="仿宋_GB2312"/>
          <w:sz w:val="36"/>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ascii="仿宋_GB2312" w:eastAsia="仿宋_GB2312"/>
                <w:sz w:val="32"/>
              </w:rPr>
            </w:pPr>
            <w:r>
              <w:rPr>
                <w:rFonts w:hint="eastAsia" w:ascii="仿宋_GB2312" w:hAnsi="Times New Roman" w:eastAsia="仿宋_GB2312"/>
                <w:color w:val="000000"/>
                <w:sz w:val="32"/>
                <w:szCs w:val="32"/>
              </w:rPr>
              <w:t>序号</w:t>
            </w:r>
          </w:p>
        </w:tc>
        <w:tc>
          <w:tcPr>
            <w:tcW w:w="5545" w:type="dxa"/>
            <w:vAlign w:val="center"/>
          </w:tcPr>
          <w:p w14:paraId="15A4C8F3">
            <w:pPr>
              <w:spacing w:line="592" w:lineRule="exact"/>
              <w:jc w:val="center"/>
              <w:rPr>
                <w:rFonts w:ascii="仿宋_GB2312" w:eastAsia="仿宋_GB2312"/>
                <w:sz w:val="32"/>
              </w:rPr>
            </w:pPr>
            <w:r>
              <w:rPr>
                <w:rFonts w:hint="eastAsia" w:ascii="仿宋_GB2312" w:hAnsi="Times New Roman" w:eastAsia="仿宋_GB2312"/>
                <w:color w:val="000000"/>
                <w:sz w:val="32"/>
                <w:szCs w:val="32"/>
              </w:rPr>
              <w:t>项目名称</w:t>
            </w:r>
          </w:p>
        </w:tc>
        <w:tc>
          <w:tcPr>
            <w:tcW w:w="1720" w:type="dxa"/>
            <w:vAlign w:val="center"/>
          </w:tcPr>
          <w:p w14:paraId="3CFCB40A">
            <w:pPr>
              <w:spacing w:line="592" w:lineRule="exact"/>
              <w:jc w:val="center"/>
              <w:rPr>
                <w:rFonts w:hint="eastAsia" w:ascii="仿宋_GB2312" w:hAnsi="Times New Roman" w:eastAsia="仿宋_GB2312"/>
                <w:color w:val="000000"/>
                <w:sz w:val="32"/>
                <w:szCs w:val="32"/>
              </w:rPr>
            </w:pPr>
            <w:r>
              <w:rPr>
                <w:rFonts w:hint="eastAsia" w:ascii="仿宋_GB2312" w:hAnsi="Times New Roman" w:eastAsia="仿宋_GB2312"/>
                <w:color w:val="000000"/>
                <w:sz w:val="32"/>
                <w:szCs w:val="32"/>
              </w:rPr>
              <w:t>面积</w:t>
            </w:r>
          </w:p>
          <w:p w14:paraId="1E38D7D3">
            <w:pPr>
              <w:spacing w:line="592" w:lineRule="exact"/>
              <w:jc w:val="center"/>
              <w:rPr>
                <w:rFonts w:ascii="仿宋_GB2312" w:eastAsia="仿宋_GB2312"/>
                <w:sz w:val="32"/>
              </w:rPr>
            </w:pPr>
            <w:r>
              <w:rPr>
                <w:rFonts w:hint="eastAsia" w:ascii="仿宋_GB2312" w:hAnsi="Times New Roman" w:eastAsia="仿宋_GB2312"/>
                <w:color w:val="000000"/>
                <w:sz w:val="32"/>
                <w:szCs w:val="32"/>
              </w:rPr>
              <w:t>（</w:t>
            </w:r>
            <w:r>
              <w:rPr>
                <w:rFonts w:hint="eastAsia" w:ascii="仿宋_GB2312" w:hAnsi="Times New Roman" w:eastAsia="仿宋_GB2312"/>
                <w:color w:val="000000"/>
                <w:sz w:val="32"/>
                <w:szCs w:val="32"/>
                <w:lang w:eastAsia="zh-CN"/>
              </w:rPr>
              <w:t>平方米</w:t>
            </w:r>
            <w:r>
              <w:rPr>
                <w:rFonts w:hint="eastAsia" w:ascii="仿宋_GB2312" w:hAnsi="Times New Roman" w:eastAsia="仿宋_GB2312"/>
                <w:color w:val="000000"/>
                <w:sz w:val="32"/>
                <w:szCs w:val="32"/>
              </w:rPr>
              <w:t>）</w:t>
            </w:r>
          </w:p>
        </w:tc>
        <w:tc>
          <w:tcPr>
            <w:tcW w:w="1606" w:type="dxa"/>
            <w:vAlign w:val="center"/>
          </w:tcPr>
          <w:p w14:paraId="0D746D50">
            <w:pPr>
              <w:spacing w:line="592" w:lineRule="exact"/>
              <w:jc w:val="center"/>
              <w:rPr>
                <w:rFonts w:ascii="仿宋_GB2312" w:hAnsi="Times New Roman" w:eastAsia="仿宋_GB2312"/>
                <w:color w:val="000000"/>
                <w:sz w:val="32"/>
                <w:szCs w:val="32"/>
              </w:rPr>
            </w:pPr>
            <w:r>
              <w:rPr>
                <w:rFonts w:hint="eastAsia" w:ascii="仿宋_GB2312" w:hAnsi="Times New Roman" w:eastAsia="仿宋_GB2312"/>
                <w:color w:val="000000"/>
                <w:sz w:val="32"/>
                <w:szCs w:val="32"/>
              </w:rPr>
              <w:t>年租金</w:t>
            </w:r>
          </w:p>
          <w:p w14:paraId="3E307CE0">
            <w:pPr>
              <w:spacing w:line="592" w:lineRule="exact"/>
              <w:jc w:val="center"/>
              <w:rPr>
                <w:rFonts w:ascii="仿宋_GB2312" w:eastAsia="仿宋_GB2312"/>
                <w:sz w:val="32"/>
              </w:rPr>
            </w:pPr>
            <w:r>
              <w:rPr>
                <w:rFonts w:hint="eastAsia" w:ascii="仿宋_GB2312" w:hAnsi="Times New Roman" w:eastAsia="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ascii="仿宋_GB2312" w:eastAsia="仿宋_GB2312"/>
                <w:sz w:val="32"/>
              </w:rPr>
            </w:pPr>
            <w:r>
              <w:rPr>
                <w:rFonts w:hint="eastAsia" w:ascii="仿宋_GB2312" w:eastAsia="仿宋_GB2312"/>
                <w:sz w:val="32"/>
              </w:rPr>
              <w:t>1</w:t>
            </w:r>
          </w:p>
        </w:tc>
        <w:tc>
          <w:tcPr>
            <w:tcW w:w="5545" w:type="dxa"/>
            <w:vAlign w:val="center"/>
          </w:tcPr>
          <w:p w14:paraId="1F7048B3">
            <w:pPr>
              <w:spacing w:line="592" w:lineRule="exact"/>
              <w:jc w:val="center"/>
              <w:rPr>
                <w:rFonts w:hint="default" w:ascii="仿宋_GB2312" w:hAnsi="Times New Roman" w:eastAsia="仿宋_GB2312"/>
                <w:color w:val="000000"/>
                <w:sz w:val="32"/>
                <w:szCs w:val="32"/>
                <w:lang w:val="en-US" w:eastAsia="zh-CN"/>
              </w:rPr>
            </w:pPr>
            <w:r>
              <w:rPr>
                <w:rFonts w:hint="eastAsia" w:ascii="仿宋_GB2312" w:hAnsi="Times New Roman" w:eastAsia="仿宋_GB2312"/>
                <w:color w:val="000000"/>
                <w:sz w:val="32"/>
                <w:szCs w:val="32"/>
                <w:lang w:eastAsia="zh-CN"/>
              </w:rPr>
              <w:t>蜀山区东至路8号香樟雅苑2号商铺及半地下车库111</w:t>
            </w:r>
            <w:r>
              <w:rPr>
                <w:rFonts w:hint="eastAsia" w:ascii="仿宋_GB2312" w:hAnsi="Times New Roman" w:eastAsia="仿宋_GB2312"/>
                <w:color w:val="000000"/>
                <w:sz w:val="32"/>
                <w:szCs w:val="32"/>
              </w:rPr>
              <w:t>租赁项目</w:t>
            </w:r>
          </w:p>
        </w:tc>
        <w:tc>
          <w:tcPr>
            <w:tcW w:w="1720" w:type="dxa"/>
            <w:vAlign w:val="center"/>
          </w:tcPr>
          <w:p w14:paraId="7C3D0045">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29.45</w:t>
            </w:r>
          </w:p>
        </w:tc>
        <w:tc>
          <w:tcPr>
            <w:tcW w:w="1606" w:type="dxa"/>
            <w:vAlign w:val="center"/>
          </w:tcPr>
          <w:p w14:paraId="6AA31A84">
            <w:pPr>
              <w:spacing w:line="592" w:lineRule="exact"/>
              <w:jc w:val="center"/>
              <w:rPr>
                <w:rFonts w:hint="default" w:ascii="仿宋_GB2312" w:hAnsi="Times New Roman" w:eastAsia="仿宋_GB2312"/>
                <w:color w:val="000000"/>
                <w:sz w:val="32"/>
                <w:szCs w:val="32"/>
                <w:lang w:eastAsia="zh-CN"/>
              </w:rPr>
            </w:pPr>
            <w:r>
              <w:rPr>
                <w:rFonts w:hint="eastAsia" w:ascii="仿宋_GB2312" w:hAnsi="Times New Roman" w:eastAsia="仿宋_GB2312"/>
                <w:color w:val="000000"/>
                <w:sz w:val="32"/>
                <w:szCs w:val="32"/>
                <w:lang w:eastAsia="zh-CN"/>
              </w:rPr>
              <w:t>3374.97</w:t>
            </w:r>
          </w:p>
        </w:tc>
      </w:tr>
    </w:tbl>
    <w:p w14:paraId="6A1FCF1C">
      <w:pPr>
        <w:spacing w:line="592" w:lineRule="exact"/>
        <w:ind w:right="600"/>
        <w:jc w:val="right"/>
        <w:rPr>
          <w:rFonts w:ascii="仿宋_GB2312" w:eastAsia="仿宋_GB2312"/>
          <w:sz w:val="28"/>
        </w:rPr>
      </w:pPr>
    </w:p>
    <w:p w14:paraId="63FBFF15">
      <w:pPr>
        <w:spacing w:line="592" w:lineRule="exact"/>
        <w:ind w:right="600"/>
        <w:jc w:val="right"/>
        <w:rPr>
          <w:rFonts w:ascii="仿宋_GB2312" w:eastAsia="仿宋_GB2312"/>
          <w:sz w:val="28"/>
        </w:rPr>
      </w:pPr>
    </w:p>
    <w:p w14:paraId="4ACAEC3D">
      <w:pPr>
        <w:spacing w:line="592" w:lineRule="exact"/>
        <w:ind w:right="600"/>
        <w:jc w:val="right"/>
        <w:rPr>
          <w:rFonts w:ascii="仿宋_GB2312" w:eastAsia="仿宋_GB2312"/>
          <w:sz w:val="28"/>
        </w:rPr>
      </w:pPr>
    </w:p>
    <w:p w14:paraId="6E0D9E29">
      <w:pPr>
        <w:spacing w:line="592" w:lineRule="exact"/>
        <w:ind w:right="640" w:firstLine="3680" w:firstLineChars="1150"/>
        <w:rPr>
          <w:rFonts w:ascii="仿宋_GB2312" w:eastAsia="仿宋_GB2312"/>
          <w:sz w:val="32"/>
        </w:rPr>
      </w:pPr>
      <w:r>
        <w:rPr>
          <w:rFonts w:hint="eastAsia" w:ascii="仿宋_GB2312" w:eastAsia="仿宋_GB2312"/>
          <w:sz w:val="32"/>
        </w:rPr>
        <w:t xml:space="preserve">响应单位（盖章或签字）：      </w:t>
      </w:r>
    </w:p>
    <w:p w14:paraId="7FEFCA27">
      <w:pPr>
        <w:spacing w:line="592" w:lineRule="exact"/>
        <w:ind w:right="640" w:firstLine="3040" w:firstLineChars="950"/>
        <w:rPr>
          <w:rFonts w:ascii="仿宋_GB2312" w:eastAsia="仿宋_GB2312"/>
          <w:sz w:val="32"/>
        </w:rPr>
      </w:pPr>
      <w:r>
        <w:rPr>
          <w:rFonts w:hint="eastAsia" w:ascii="仿宋_GB2312" w:eastAsia="仿宋_GB2312"/>
          <w:sz w:val="32"/>
        </w:rPr>
        <w:t xml:space="preserve">   </w:t>
      </w:r>
    </w:p>
    <w:p w14:paraId="4167961D">
      <w:pPr>
        <w:spacing w:line="592" w:lineRule="exact"/>
        <w:ind w:right="640" w:firstLine="3040" w:firstLineChars="950"/>
        <w:rPr>
          <w:rFonts w:ascii="仿宋_GB2312" w:eastAsia="仿宋_GB2312"/>
          <w:sz w:val="32"/>
        </w:rPr>
      </w:pPr>
    </w:p>
    <w:p w14:paraId="0B5CD78E">
      <w:pPr>
        <w:spacing w:line="592" w:lineRule="exact"/>
        <w:ind w:right="640" w:firstLine="4960" w:firstLineChars="1550"/>
        <w:rPr>
          <w:rFonts w:ascii="仿宋_GB2312" w:eastAsia="仿宋_GB2312"/>
          <w:sz w:val="32"/>
        </w:rPr>
      </w:pPr>
      <w:r>
        <w:rPr>
          <w:rFonts w:hint="eastAsia" w:ascii="仿宋_GB2312" w:eastAsia="仿宋_GB2312"/>
          <w:sz w:val="32"/>
        </w:rPr>
        <w:t xml:space="preserve">年    月    日 </w:t>
      </w:r>
    </w:p>
    <w:p w14:paraId="0E758C56">
      <w:pPr>
        <w:spacing w:line="360" w:lineRule="exact"/>
        <w:ind w:firstLine="3520" w:firstLineChars="1100"/>
        <w:rPr>
          <w:rFonts w:ascii="仿宋_GB2312" w:eastAsia="仿宋_GB2312"/>
          <w:sz w:val="32"/>
        </w:rPr>
      </w:pPr>
    </w:p>
    <w:p w14:paraId="6925A93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11C9D8A1-2F85-43D3-A28A-CB00492D63A1}"/>
  </w:font>
  <w:font w:name="仿宋_GB2312">
    <w:panose1 w:val="02010609030101010101"/>
    <w:charset w:val="86"/>
    <w:family w:val="auto"/>
    <w:pitch w:val="default"/>
    <w:sig w:usb0="00000001" w:usb1="080E0000" w:usb2="00000000" w:usb3="00000000" w:csb0="00040000" w:csb1="00000000"/>
    <w:embedRegular r:id="rId2" w:fontKey="{965E5982-E050-4DB4-BD14-0623ACDE715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3D678B2"/>
    <w:rsid w:val="04127FFA"/>
    <w:rsid w:val="04D4184F"/>
    <w:rsid w:val="05BE40FB"/>
    <w:rsid w:val="069862BC"/>
    <w:rsid w:val="070D72A1"/>
    <w:rsid w:val="07962E3E"/>
    <w:rsid w:val="08CF2961"/>
    <w:rsid w:val="0B4313F1"/>
    <w:rsid w:val="0B9D639E"/>
    <w:rsid w:val="0C7E73BB"/>
    <w:rsid w:val="0CAB4347"/>
    <w:rsid w:val="0F0373B1"/>
    <w:rsid w:val="0F3C4F8C"/>
    <w:rsid w:val="10EE5380"/>
    <w:rsid w:val="14293E20"/>
    <w:rsid w:val="14337FB3"/>
    <w:rsid w:val="149547D4"/>
    <w:rsid w:val="15AA7963"/>
    <w:rsid w:val="17385155"/>
    <w:rsid w:val="17503A90"/>
    <w:rsid w:val="17E064BA"/>
    <w:rsid w:val="1D5C71BB"/>
    <w:rsid w:val="1E412CB1"/>
    <w:rsid w:val="1F0C07F6"/>
    <w:rsid w:val="1F693A18"/>
    <w:rsid w:val="214A360F"/>
    <w:rsid w:val="21FB6259"/>
    <w:rsid w:val="221D6484"/>
    <w:rsid w:val="22583BFD"/>
    <w:rsid w:val="23536501"/>
    <w:rsid w:val="23626B1C"/>
    <w:rsid w:val="23734470"/>
    <w:rsid w:val="240B1533"/>
    <w:rsid w:val="253D5128"/>
    <w:rsid w:val="288B7D93"/>
    <w:rsid w:val="28BC0AC8"/>
    <w:rsid w:val="29082BE0"/>
    <w:rsid w:val="290D35E5"/>
    <w:rsid w:val="295916E5"/>
    <w:rsid w:val="2B696EC7"/>
    <w:rsid w:val="2C1E56F0"/>
    <w:rsid w:val="2C99503A"/>
    <w:rsid w:val="2D3345BA"/>
    <w:rsid w:val="2EAB728B"/>
    <w:rsid w:val="322B080F"/>
    <w:rsid w:val="340D4E38"/>
    <w:rsid w:val="348B0A01"/>
    <w:rsid w:val="371B0C4C"/>
    <w:rsid w:val="37940FE1"/>
    <w:rsid w:val="37BD07AF"/>
    <w:rsid w:val="38FC1F72"/>
    <w:rsid w:val="39477387"/>
    <w:rsid w:val="396024B0"/>
    <w:rsid w:val="39BB08DC"/>
    <w:rsid w:val="3AE76765"/>
    <w:rsid w:val="3AF46516"/>
    <w:rsid w:val="3BA01C48"/>
    <w:rsid w:val="3BC21C9A"/>
    <w:rsid w:val="3CF2238C"/>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F5C5D3B"/>
    <w:rsid w:val="506378EF"/>
    <w:rsid w:val="50C26901"/>
    <w:rsid w:val="5190705D"/>
    <w:rsid w:val="54CC782F"/>
    <w:rsid w:val="56630BCA"/>
    <w:rsid w:val="57555266"/>
    <w:rsid w:val="581B02E9"/>
    <w:rsid w:val="582568C1"/>
    <w:rsid w:val="59A96428"/>
    <w:rsid w:val="59DF6902"/>
    <w:rsid w:val="5A6E1149"/>
    <w:rsid w:val="5AFD4A94"/>
    <w:rsid w:val="5B5B1B0B"/>
    <w:rsid w:val="5D9D5509"/>
    <w:rsid w:val="5FAE6B6D"/>
    <w:rsid w:val="5FAF28C4"/>
    <w:rsid w:val="61254671"/>
    <w:rsid w:val="61894395"/>
    <w:rsid w:val="620C10EB"/>
    <w:rsid w:val="62556F61"/>
    <w:rsid w:val="62B6027F"/>
    <w:rsid w:val="630C4094"/>
    <w:rsid w:val="6321792E"/>
    <w:rsid w:val="63667240"/>
    <w:rsid w:val="64380305"/>
    <w:rsid w:val="66747C7C"/>
    <w:rsid w:val="68BF1E69"/>
    <w:rsid w:val="6B40394F"/>
    <w:rsid w:val="6D7E0346"/>
    <w:rsid w:val="71E75B6E"/>
    <w:rsid w:val="74512765"/>
    <w:rsid w:val="751B7C2F"/>
    <w:rsid w:val="76CD1D2F"/>
    <w:rsid w:val="76F47AC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1054</Words>
  <Characters>1125</Characters>
  <Lines>0</Lines>
  <Paragraphs>0</Paragraphs>
  <TotalTime>2</TotalTime>
  <ScaleCrop>false</ScaleCrop>
  <LinksUpToDate>false</LinksUpToDate>
  <CharactersWithSpaces>1228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2025-10-21T02:19:09Z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48B0E9DE97294080B1CF46AB94EBFACA</vt:lpwstr>
  </property>
  <property fmtid="{D5CDD505-2E9C-101B-9397-08002B2CF9AE}" pid="4" name="KSOTemplateDocerSaveRecord">
    <vt:lpwstr>eyJoZGlkIjoiYzYwOTI0MWFkZjk4NjEyYzI4NDYzMjIwMWZmMTYyNTQiLCJ1c2VySWQiOiI0NTg1MzQ3MzQifQ==</vt:lpwstr>
  </property>
</Properties>
</file>