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（阜阳北路西、合瓦路南）双荣大厦4层434、435室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（阜阳北路西、合瓦路南）双荣大厦4层434、435室。</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bookmarkStart w:id="1" w:name="_GoBack"/>
      <w:bookmarkEnd w:id="1"/>
      <w:r>
        <w:rPr>
          <w:rFonts w:hint="eastAsia" w:ascii="仿宋_GB2312" w:hAnsi="Times New Roman" w:eastAsia="仿宋_GB2312"/>
          <w:color w:val="000000"/>
          <w:sz w:val="32"/>
          <w:szCs w:val="32"/>
          <w:lang w:eastAsia="zh-CN"/>
        </w:rPr>
        <w:t>商办</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65.54平方米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14156.64</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两年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：该项目房屋有不动产权证书。</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项目房屋</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房屋遗留杂物</w:t>
      </w:r>
      <w:r>
        <w:rPr>
          <w:rFonts w:hint="eastAsia" w:ascii="仿宋_GB2312" w:hAnsi="Times New Roman" w:eastAsia="仿宋_GB2312"/>
          <w:color w:val="000000"/>
          <w:sz w:val="32"/>
          <w:szCs w:val="32"/>
          <w:lang w:val="en-US" w:eastAsia="zh-CN"/>
        </w:rPr>
        <w:t>等</w:t>
      </w:r>
      <w:r>
        <w:rPr>
          <w:rFonts w:hint="eastAsia" w:ascii="仿宋_GB2312" w:hAnsi="Times New Roman" w:eastAsia="仿宋_GB2312"/>
          <w:color w:val="000000"/>
          <w:sz w:val="32"/>
          <w:szCs w:val="32"/>
        </w:rPr>
        <w:t>，须由承租人自行清理并承担全部费用。</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承租人在接收房屋前需缴纳</w:t>
      </w:r>
      <w:r>
        <w:rPr>
          <w:rFonts w:hint="eastAsia" w:ascii="仿宋_GB2312" w:hAnsi="Times New Roman" w:eastAsia="仿宋_GB2312"/>
          <w:color w:val="000000"/>
          <w:sz w:val="32"/>
          <w:szCs w:val="32"/>
          <w:lang w:val="en-US" w:eastAsia="zh-CN"/>
        </w:rPr>
        <w:t>三个月</w:t>
      </w:r>
      <w:r>
        <w:rPr>
          <w:rFonts w:hint="eastAsia" w:ascii="仿宋_GB2312" w:hAnsi="Times New Roman" w:eastAsia="仿宋_GB2312"/>
          <w:color w:val="000000"/>
          <w:sz w:val="32"/>
          <w:szCs w:val="32"/>
        </w:rPr>
        <w:t>房屋租金及履约保证金（履约保证金为3个月房屋租金。）</w:t>
      </w:r>
    </w:p>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2025年11月24日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2025年11月17日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（阜阳北路西、合瓦路南）双荣大厦4层434、435室</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（阜阳北路西、合瓦路南）双荣大厦4层434、435室</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65.54</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14156.64</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49130433-1E30-4E94-B8B3-BFDC9C782D1D}"/>
  </w:font>
  <w:font w:name="仿宋_GB2312">
    <w:panose1 w:val="02010609030101010101"/>
    <w:charset w:val="86"/>
    <w:family w:val="auto"/>
    <w:pitch w:val="default"/>
    <w:sig w:usb0="00000001" w:usb1="080E0000" w:usb2="00000000" w:usb3="00000000" w:csb0="00040000" w:csb1="00000000"/>
    <w:embedRegular r:id="rId2" w:fontKey="{378FE448-5488-4BFF-BF99-65D04B45DC39}"/>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1053</Words>
  <Characters>1145</Characters>
  <Lines>0</Lines>
  <Paragraphs>0</Paragraphs>
  <TotalTime>43</TotalTime>
  <ScaleCrop>false</ScaleCrop>
  <LinksUpToDate>false</LinksUpToDate>
  <CharactersWithSpaces>1239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2025-11-12T08:35:12Z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