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A4A2" w14:textId="77777777" w:rsidR="00D23C02" w:rsidRDefault="0000000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457DA268" w14:textId="77777777" w:rsidR="00D23C02" w:rsidRDefault="00000000">
      <w:pPr>
        <w:spacing w:after="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OLE_LINK1"/>
      <w:r>
        <w:rPr>
          <w:rFonts w:ascii="方正小标宋简体" w:eastAsia="方正小标宋简体" w:hAnsi="黑体" w:hint="eastAsia"/>
          <w:sz w:val="44"/>
          <w:szCs w:val="44"/>
        </w:rPr>
        <w:t>采购内容及技术要求</w:t>
      </w:r>
    </w:p>
    <w:p w14:paraId="7FCC5B86" w14:textId="77777777" w:rsidR="00D23C02" w:rsidRDefault="00D23C02">
      <w:pPr>
        <w:spacing w:after="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14:paraId="5DE02B86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一、结构规模</w:t>
      </w:r>
    </w:p>
    <w:p w14:paraId="7BF299A7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防护网尺寸要求：长度40m、宽度7.2m、高度7m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4FDA40A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二、消防通道要求</w:t>
      </w:r>
    </w:p>
    <w:p w14:paraId="318ADD97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雨棚下沿高度为4.6米，净宽7.5米，须严格保证消防通道净空</w:t>
      </w:r>
      <w:r>
        <w:rPr>
          <w:rFonts w:ascii="仿宋_GB2312" w:eastAsia="仿宋_GB2312"/>
          <w:sz w:val="32"/>
          <w:szCs w:val="32"/>
        </w:rPr>
        <w:t>≥</w:t>
      </w:r>
      <w:r>
        <w:rPr>
          <w:rFonts w:ascii="仿宋_GB2312" w:eastAsia="仿宋_GB2312"/>
          <w:sz w:val="32"/>
          <w:szCs w:val="32"/>
        </w:rPr>
        <w:t>4.0米、净宽</w:t>
      </w:r>
      <w:r>
        <w:rPr>
          <w:rFonts w:ascii="仿宋_GB2312" w:eastAsia="仿宋_GB2312"/>
          <w:sz w:val="32"/>
          <w:szCs w:val="32"/>
        </w:rPr>
        <w:t>≥</w:t>
      </w:r>
      <w:r>
        <w:rPr>
          <w:rFonts w:ascii="仿宋_GB2312" w:eastAsia="仿宋_GB2312"/>
          <w:sz w:val="32"/>
          <w:szCs w:val="32"/>
        </w:rPr>
        <w:t>4.0米的规范要求，满足消防车顺畅通行需求。通道防护顶端可采取可拆除/活动式设计，用以适配消防车登高操作场地要求，可拆除区域设置颜色标识，明确拆卸流程，就近配备拆卸工具。</w:t>
      </w:r>
    </w:p>
    <w:p w14:paraId="3763A80C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三、主材要求</w:t>
      </w:r>
    </w:p>
    <w:p w14:paraId="0532A510" w14:textId="77777777" w:rsidR="00D23C02" w:rsidRDefault="00000000">
      <w:pPr>
        <w:spacing w:after="0"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龙骨骨架：</w:t>
      </w:r>
      <w:r>
        <w:rPr>
          <w:rFonts w:ascii="仿宋_GB2312" w:eastAsia="仿宋_GB2312" w:hint="eastAsia"/>
          <w:sz w:val="32"/>
          <w:szCs w:val="32"/>
        </w:rPr>
        <w:t>采用型钢搭建，包含主立柱、主梁、次梁等核心构件，材质选用Q235B/Q355B优质型钢。防腐工艺：环氧富锌底漆一遍，</w:t>
      </w:r>
      <w:proofErr w:type="gramStart"/>
      <w:r>
        <w:rPr>
          <w:rFonts w:ascii="仿宋_GB2312" w:eastAsia="仿宋_GB2312" w:hint="eastAsia"/>
          <w:sz w:val="32"/>
          <w:szCs w:val="32"/>
        </w:rPr>
        <w:t>环氧云铁</w:t>
      </w:r>
      <w:proofErr w:type="gramEnd"/>
      <w:r>
        <w:rPr>
          <w:rFonts w:ascii="仿宋_GB2312" w:eastAsia="仿宋_GB2312" w:hint="eastAsia"/>
          <w:sz w:val="32"/>
          <w:szCs w:val="32"/>
        </w:rPr>
        <w:t>中间漆一遍，聚氨酯面漆一遍，充分适配户外长期使用环境。</w:t>
      </w:r>
    </w:p>
    <w:p w14:paraId="02F2FBFB" w14:textId="77777777" w:rsidR="00D23C02" w:rsidRDefault="00000000">
      <w:pPr>
        <w:spacing w:after="0"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采光顶网片：</w:t>
      </w:r>
      <w:r>
        <w:rPr>
          <w:rFonts w:ascii="仿宋_GB2312" w:eastAsia="仿宋_GB2312" w:hint="eastAsia"/>
          <w:sz w:val="32"/>
          <w:szCs w:val="32"/>
        </w:rPr>
        <w:t>采用碳钢</w:t>
      </w:r>
      <w:proofErr w:type="gramStart"/>
      <w:r>
        <w:rPr>
          <w:rFonts w:ascii="仿宋_GB2312" w:eastAsia="仿宋_GB2312" w:hint="eastAsia"/>
          <w:sz w:val="32"/>
          <w:szCs w:val="32"/>
        </w:rPr>
        <w:t>菱形网</w:t>
      </w:r>
      <w:proofErr w:type="gramEnd"/>
      <w:r>
        <w:rPr>
          <w:rFonts w:ascii="仿宋_GB2312" w:eastAsia="仿宋_GB2312" w:hint="eastAsia"/>
          <w:sz w:val="32"/>
          <w:szCs w:val="32"/>
        </w:rPr>
        <w:t>片，网孔10×20mm、单块尺寸1.2m×2.5m、厚度2mm，网片四周采用方钢龙骨固定。既满足高空防</w:t>
      </w:r>
      <w:proofErr w:type="gramStart"/>
      <w:r>
        <w:rPr>
          <w:rFonts w:ascii="仿宋_GB2312" w:eastAsia="仿宋_GB2312" w:hint="eastAsia"/>
          <w:sz w:val="32"/>
          <w:szCs w:val="32"/>
        </w:rPr>
        <w:t>坠</w:t>
      </w:r>
      <w:proofErr w:type="gramEnd"/>
      <w:r>
        <w:rPr>
          <w:rFonts w:ascii="仿宋_GB2312" w:eastAsia="仿宋_GB2312" w:hint="eastAsia"/>
          <w:sz w:val="32"/>
          <w:szCs w:val="32"/>
        </w:rPr>
        <w:t>防护要求，又具备良好的采光通透性，网片平整度偏差控制在≤5mm/</w:t>
      </w:r>
      <w:r>
        <w:rPr>
          <w:rFonts w:ascii="微软雅黑" w:eastAsia="微软雅黑" w:hAnsi="微软雅黑" w:cs="微软雅黑" w:hint="eastAsia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，无明显翘曲、变形现象。+</w:t>
      </w:r>
    </w:p>
    <w:p w14:paraId="3EB98342" w14:textId="77777777" w:rsidR="00D23C02" w:rsidRDefault="00000000">
      <w:pPr>
        <w:spacing w:after="0"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连接节点：</w:t>
      </w:r>
      <w:r>
        <w:rPr>
          <w:rFonts w:ascii="仿宋_GB2312" w:eastAsia="仿宋_GB2312" w:hint="eastAsia"/>
          <w:sz w:val="32"/>
          <w:szCs w:val="32"/>
        </w:rPr>
        <w:t>永久</w:t>
      </w:r>
      <w:proofErr w:type="gramStart"/>
      <w:r>
        <w:rPr>
          <w:rFonts w:ascii="仿宋_GB2312" w:eastAsia="仿宋_GB2312" w:hint="eastAsia"/>
          <w:sz w:val="32"/>
          <w:szCs w:val="32"/>
        </w:rPr>
        <w:t>固定段</w:t>
      </w:r>
      <w:proofErr w:type="gramEnd"/>
      <w:r>
        <w:rPr>
          <w:rFonts w:ascii="仿宋_GB2312" w:eastAsia="仿宋_GB2312" w:hint="eastAsia"/>
          <w:sz w:val="32"/>
          <w:szCs w:val="32"/>
        </w:rPr>
        <w:t>骨架通过预埋件与建筑主体结构可靠连接，预埋件采用12mm厚Q235B钢板搭配4Φ16mm化学锚栓，锚固长度≥160mm；可拆除活动段采用快装螺</w:t>
      </w:r>
      <w:r>
        <w:rPr>
          <w:rFonts w:ascii="仿宋_GB2312" w:eastAsia="仿宋_GB2312" w:hint="eastAsia"/>
          <w:sz w:val="32"/>
          <w:szCs w:val="32"/>
        </w:rPr>
        <w:lastRenderedPageBreak/>
        <w:t>栓、卡扣等</w:t>
      </w:r>
      <w:proofErr w:type="gramStart"/>
      <w:r>
        <w:rPr>
          <w:rFonts w:ascii="仿宋_GB2312" w:eastAsia="仿宋_GB2312" w:hint="eastAsia"/>
          <w:sz w:val="32"/>
          <w:szCs w:val="32"/>
        </w:rPr>
        <w:t>便捷可</w:t>
      </w:r>
      <w:proofErr w:type="gramEnd"/>
      <w:r>
        <w:rPr>
          <w:rFonts w:ascii="仿宋_GB2312" w:eastAsia="仿宋_GB2312" w:hint="eastAsia"/>
          <w:sz w:val="32"/>
          <w:szCs w:val="32"/>
        </w:rPr>
        <w:t>拆卸连接方式，确保火灾等应急场景下可快速拆除，不影响救援作业。</w:t>
      </w:r>
    </w:p>
    <w:p w14:paraId="6DED41DC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四、消防要求</w:t>
      </w:r>
    </w:p>
    <w:p w14:paraId="42047F52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所有构件（型钢骨架、碳钢网片、连接件等）均采用A级不燃材料，密封胶、防腐漆等辅材同步选用A级不燃产品，节点缝隙采用防火密封</w:t>
      </w:r>
      <w:proofErr w:type="gramStart"/>
      <w:r>
        <w:rPr>
          <w:rFonts w:ascii="仿宋_GB2312" w:eastAsia="仿宋_GB2312"/>
          <w:sz w:val="32"/>
          <w:szCs w:val="32"/>
        </w:rPr>
        <w:t>胶严格</w:t>
      </w:r>
      <w:proofErr w:type="gramEnd"/>
      <w:r>
        <w:rPr>
          <w:rFonts w:ascii="仿宋_GB2312" w:eastAsia="仿宋_GB2312"/>
          <w:sz w:val="32"/>
          <w:szCs w:val="32"/>
        </w:rPr>
        <w:t>封堵，有效杜绝烟火蔓延风险，符合消防防火要求。</w:t>
      </w:r>
    </w:p>
    <w:p w14:paraId="419543EE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五、应急保障要求</w:t>
      </w:r>
    </w:p>
    <w:p w14:paraId="165BE4D2" w14:textId="77777777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可拆除区域统一设置明显的红色应急标识，明确拆卸位置及操作流程，同时在就近消防箱内配备专用拆卸工具，确保火灾等应急场景下可快速响应，满足消防救援作业需求。</w:t>
      </w:r>
    </w:p>
    <w:p w14:paraId="5E65FA38" w14:textId="77777777" w:rsidR="00D23C02" w:rsidRPr="00503F9A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03F9A">
        <w:rPr>
          <w:rFonts w:ascii="仿宋_GB2312" w:eastAsia="仿宋_GB2312" w:hint="eastAsia"/>
          <w:sz w:val="32"/>
          <w:szCs w:val="32"/>
        </w:rPr>
        <w:t>六、</w:t>
      </w:r>
      <w:r w:rsidRPr="00503F9A">
        <w:rPr>
          <w:rFonts w:ascii="仿宋_GB2312" w:eastAsia="仿宋_GB2312"/>
          <w:sz w:val="32"/>
          <w:szCs w:val="32"/>
        </w:rPr>
        <w:t>其他补充事宜</w:t>
      </w:r>
    </w:p>
    <w:p w14:paraId="093D1D73" w14:textId="77777777" w:rsidR="00D23C02" w:rsidRPr="00503F9A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03F9A">
        <w:rPr>
          <w:rFonts w:ascii="仿宋_GB2312" w:eastAsia="仿宋_GB2312" w:hint="eastAsia"/>
          <w:sz w:val="32"/>
          <w:szCs w:val="32"/>
        </w:rPr>
        <w:t>1.</w:t>
      </w:r>
      <w:r w:rsidRPr="00503F9A">
        <w:rPr>
          <w:rFonts w:ascii="仿宋_GB2312" w:eastAsia="仿宋_GB2312"/>
          <w:sz w:val="32"/>
          <w:szCs w:val="32"/>
        </w:rPr>
        <w:t>本项目</w:t>
      </w:r>
      <w:r w:rsidRPr="00503F9A">
        <w:rPr>
          <w:rFonts w:ascii="仿宋_GB2312" w:eastAsia="仿宋_GB2312" w:hint="eastAsia"/>
          <w:sz w:val="32"/>
          <w:szCs w:val="32"/>
        </w:rPr>
        <w:t>成交单位</w:t>
      </w:r>
      <w:r w:rsidRPr="00503F9A">
        <w:rPr>
          <w:rFonts w:ascii="仿宋_GB2312" w:eastAsia="仿宋_GB2312"/>
          <w:sz w:val="32"/>
          <w:szCs w:val="32"/>
        </w:rPr>
        <w:t>须</w:t>
      </w:r>
      <w:proofErr w:type="gramStart"/>
      <w:r w:rsidRPr="00503F9A">
        <w:rPr>
          <w:rFonts w:ascii="仿宋_GB2312" w:eastAsia="仿宋_GB2312"/>
          <w:sz w:val="32"/>
          <w:szCs w:val="32"/>
        </w:rPr>
        <w:t>加强与庐阳</w:t>
      </w:r>
      <w:proofErr w:type="gramEnd"/>
      <w:r w:rsidRPr="00503F9A">
        <w:rPr>
          <w:rFonts w:ascii="仿宋_GB2312" w:eastAsia="仿宋_GB2312"/>
          <w:sz w:val="32"/>
          <w:szCs w:val="32"/>
        </w:rPr>
        <w:t>区消防主管单位的沟通，确保防护网搭建不影响消防通道畅通。供应商应充分考虑消防通道相关规范要求，在方案设计中予以落实。</w:t>
      </w:r>
    </w:p>
    <w:p w14:paraId="68792B6C" w14:textId="24C41495" w:rsidR="00D23C02" w:rsidRDefault="0000000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成交供应商须按流程配合做好项目维修公告等环节工作，细化安全管控举措。</w:t>
      </w:r>
    </w:p>
    <w:p w14:paraId="0B83B869" w14:textId="5C528418" w:rsidR="00D23C02" w:rsidRDefault="0000000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3.防护网样式参考图： </w:t>
      </w:r>
    </w:p>
    <w:p w14:paraId="70C2EBE8" w14:textId="31A6DE36" w:rsidR="00450D2F" w:rsidRDefault="00450D2F">
      <w:pPr>
        <w:spacing w:after="0" w:line="560" w:lineRule="exact"/>
        <w:ind w:firstLineChars="200" w:firstLine="44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521FF" wp14:editId="4F28D4A9">
            <wp:simplePos x="0" y="0"/>
            <wp:positionH relativeFrom="margin">
              <wp:posOffset>55709</wp:posOffset>
            </wp:positionH>
            <wp:positionV relativeFrom="paragraph">
              <wp:posOffset>20918</wp:posOffset>
            </wp:positionV>
            <wp:extent cx="5170764" cy="2063163"/>
            <wp:effectExtent l="0" t="0" r="0" b="0"/>
            <wp:wrapNone/>
            <wp:docPr id="10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3941" cy="207640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E6BCC" w14:textId="78280587" w:rsidR="00450D2F" w:rsidRDefault="00450D2F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5160650" w14:textId="4831370A" w:rsidR="00450D2F" w:rsidRDefault="00450D2F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ED99AF8" w14:textId="59AB15DD" w:rsidR="00450D2F" w:rsidRDefault="00450D2F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676F9A9" w14:textId="3BC28CF8" w:rsidR="00450D2F" w:rsidRDefault="00450D2F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bookmarkEnd w:id="0"/>
    <w:p w14:paraId="57465661" w14:textId="1FE20F53" w:rsidR="00D23C02" w:rsidRDefault="00000000" w:rsidP="00450D2F">
      <w:pPr>
        <w:spacing w:after="0" w:line="560" w:lineRule="exact"/>
        <w:ind w:firstLineChars="200" w:firstLine="64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lastRenderedPageBreak/>
        <w:t>注：</w:t>
      </w:r>
      <w:r>
        <w:rPr>
          <w:rFonts w:ascii="Calibri" w:eastAsia="黑体" w:hAnsi="Calibri" w:cs="Calibri"/>
          <w:sz w:val="32"/>
          <w:szCs w:val="32"/>
        </w:rPr>
        <w:t> </w:t>
      </w:r>
      <w:r>
        <w:rPr>
          <w:rFonts w:ascii="黑体" w:eastAsia="黑体" w:hAnsi="黑体" w:hint="eastAsia"/>
          <w:sz w:val="32"/>
          <w:szCs w:val="32"/>
        </w:rPr>
        <w:t>上述</w:t>
      </w:r>
      <w:r>
        <w:rPr>
          <w:rFonts w:ascii="黑体" w:eastAsia="黑体" w:hAnsi="黑体"/>
          <w:sz w:val="32"/>
          <w:szCs w:val="32"/>
        </w:rPr>
        <w:t>所列技术参数、材料规格、性能指标及施工工艺等均为最低限度要求，供应商所提供的产品、方案及施工质量不得低于上述标准，允许优于本要求，但须确保满足消防规范及安全使用功能。</w:t>
      </w:r>
    </w:p>
    <w:p w14:paraId="406CB6F5" w14:textId="77777777" w:rsidR="00D23C02" w:rsidRDefault="00D23C02">
      <w:pPr>
        <w:rPr>
          <w:rFonts w:hint="eastAsia"/>
        </w:rPr>
      </w:pPr>
    </w:p>
    <w:sectPr w:rsidR="00D23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3CD2" w14:textId="77777777" w:rsidR="00AC3A43" w:rsidRDefault="00AC3A4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706ADA2" w14:textId="77777777" w:rsidR="00AC3A43" w:rsidRDefault="00AC3A4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51EB" w14:textId="77777777" w:rsidR="00AC3A43" w:rsidRDefault="00AC3A4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807E015" w14:textId="77777777" w:rsidR="00AC3A43" w:rsidRDefault="00AC3A4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AC"/>
    <w:rsid w:val="000C18AC"/>
    <w:rsid w:val="00450D2F"/>
    <w:rsid w:val="004F0964"/>
    <w:rsid w:val="00503F9A"/>
    <w:rsid w:val="00A5313A"/>
    <w:rsid w:val="00AC3A43"/>
    <w:rsid w:val="00D23C02"/>
    <w:rsid w:val="00DA5F1D"/>
    <w:rsid w:val="00F5512F"/>
    <w:rsid w:val="05336653"/>
    <w:rsid w:val="4F3F3535"/>
    <w:rsid w:val="6B9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99B74"/>
  <w15:docId w15:val="{067DC007-955E-40B8-A4F9-2CAA57C3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0">
    <w:name w:val="Revision"/>
    <w:hidden/>
    <w:uiPriority w:val="99"/>
    <w:unhideWhenUsed/>
    <w:rsid w:val="00450D2F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478</Characters>
  <Application>Microsoft Office Word</Application>
  <DocSecurity>0</DocSecurity>
  <Lines>26</Lines>
  <Paragraphs>11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</dc:creator>
  <cp:lastModifiedBy>xt</cp:lastModifiedBy>
  <cp:revision>4</cp:revision>
  <dcterms:created xsi:type="dcterms:W3CDTF">2026-06-23T08:13:00Z</dcterms:created>
  <dcterms:modified xsi:type="dcterms:W3CDTF">2026-06-29T01:47:00Z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F1D908CC36014BABA5C190213C96D9B3</vt:lpwstr>
  </property>
</Properties>
</file>