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9C15" w14:textId="77777777" w:rsidR="00C53809" w:rsidRPr="00C53809" w:rsidRDefault="00C53809" w:rsidP="00C5380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53809">
        <w:rPr>
          <w:rFonts w:ascii="方正小标宋简体" w:eastAsia="方正小标宋简体" w:hint="eastAsia"/>
          <w:sz w:val="44"/>
          <w:szCs w:val="44"/>
        </w:rPr>
        <w:t>评分标准</w:t>
      </w:r>
    </w:p>
    <w:p w14:paraId="777B90B2" w14:textId="31B64AD6" w:rsidR="00C53809" w:rsidRPr="00C53809" w:rsidRDefault="00C53809" w:rsidP="00C53809">
      <w:pPr>
        <w:rPr>
          <w:rFonts w:ascii="黑体" w:eastAsia="黑体" w:hAnsi="黑体" w:hint="eastAsia"/>
          <w:sz w:val="32"/>
          <w:szCs w:val="32"/>
        </w:rPr>
      </w:pPr>
      <w:r w:rsidRPr="00C53809">
        <w:rPr>
          <w:rFonts w:ascii="黑体" w:eastAsia="黑体" w:hAnsi="黑体" w:hint="eastAsia"/>
          <w:sz w:val="32"/>
          <w:szCs w:val="32"/>
        </w:rPr>
        <w:t>一、评分权重总</w:t>
      </w:r>
      <w:proofErr w:type="gramStart"/>
      <w:r w:rsidRPr="00C53809">
        <w:rPr>
          <w:rFonts w:ascii="黑体" w:eastAsia="黑体" w:hAnsi="黑体" w:hint="eastAsia"/>
          <w:sz w:val="32"/>
          <w:szCs w:val="32"/>
        </w:rPr>
        <w:t>览</w:t>
      </w:r>
      <w:proofErr w:type="gram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C53809" w14:paraId="329C3A35" w14:textId="77777777" w:rsidTr="00C53809">
        <w:tc>
          <w:tcPr>
            <w:tcW w:w="1413" w:type="dxa"/>
          </w:tcPr>
          <w:p w14:paraId="1BBB7AFE" w14:textId="0DEE9CA9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117" w:type="dxa"/>
          </w:tcPr>
          <w:p w14:paraId="026A1B86" w14:textId="1571C7A0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评分因素</w:t>
            </w:r>
          </w:p>
        </w:tc>
        <w:tc>
          <w:tcPr>
            <w:tcW w:w="2766" w:type="dxa"/>
          </w:tcPr>
          <w:p w14:paraId="3BAE8E77" w14:textId="2642EF61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C53809" w14:paraId="605D2223" w14:textId="77777777" w:rsidTr="00C53809">
        <w:tc>
          <w:tcPr>
            <w:tcW w:w="1413" w:type="dxa"/>
          </w:tcPr>
          <w:p w14:paraId="2E71DEF8" w14:textId="078B2F51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17" w:type="dxa"/>
          </w:tcPr>
          <w:p w14:paraId="61839028" w14:textId="64DF8BF8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方案部分</w:t>
            </w:r>
          </w:p>
        </w:tc>
        <w:tc>
          <w:tcPr>
            <w:tcW w:w="2766" w:type="dxa"/>
          </w:tcPr>
          <w:p w14:paraId="0F3E33FD" w14:textId="46C47C55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  <w:tr w:rsidR="00C53809" w14:paraId="050C7B67" w14:textId="77777777" w:rsidTr="00C53809">
        <w:tc>
          <w:tcPr>
            <w:tcW w:w="1413" w:type="dxa"/>
          </w:tcPr>
          <w:p w14:paraId="6FF37F84" w14:textId="01A2F153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17" w:type="dxa"/>
          </w:tcPr>
          <w:p w14:paraId="6B6FCCE2" w14:textId="056DC73B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业绩部分</w:t>
            </w:r>
          </w:p>
        </w:tc>
        <w:tc>
          <w:tcPr>
            <w:tcW w:w="2766" w:type="dxa"/>
          </w:tcPr>
          <w:p w14:paraId="3B13E387" w14:textId="61C8D2B0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</w:tr>
      <w:tr w:rsidR="00C53809" w14:paraId="36E15B07" w14:textId="77777777" w:rsidTr="00C53809">
        <w:tc>
          <w:tcPr>
            <w:tcW w:w="1413" w:type="dxa"/>
          </w:tcPr>
          <w:p w14:paraId="4AE6CB3A" w14:textId="6310A7C9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17" w:type="dxa"/>
          </w:tcPr>
          <w:p w14:paraId="130F3B60" w14:textId="6DCC4335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OLE_LINK4"/>
            <w:r w:rsidRPr="00C53809">
              <w:rPr>
                <w:rFonts w:ascii="仿宋_GB2312" w:eastAsia="仿宋_GB2312" w:hint="eastAsia"/>
                <w:sz w:val="28"/>
                <w:szCs w:val="28"/>
              </w:rPr>
              <w:t>价格部分</w:t>
            </w:r>
            <w:bookmarkEnd w:id="0"/>
          </w:p>
        </w:tc>
        <w:tc>
          <w:tcPr>
            <w:tcW w:w="2766" w:type="dxa"/>
          </w:tcPr>
          <w:p w14:paraId="4A659A68" w14:textId="06E7094F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</w:tr>
      <w:tr w:rsidR="00C53809" w14:paraId="06356CF4" w14:textId="77777777" w:rsidTr="00C53809">
        <w:tc>
          <w:tcPr>
            <w:tcW w:w="1413" w:type="dxa"/>
          </w:tcPr>
          <w:p w14:paraId="35EB55DC" w14:textId="77777777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17" w:type="dxa"/>
          </w:tcPr>
          <w:p w14:paraId="2049B16A" w14:textId="25825E32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2766" w:type="dxa"/>
          </w:tcPr>
          <w:p w14:paraId="4627F6D7" w14:textId="5529E3C9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3809"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</w:tr>
    </w:tbl>
    <w:p w14:paraId="1C2C6251" w14:textId="77777777" w:rsidR="00C53809" w:rsidRPr="00C53809" w:rsidRDefault="00C53809" w:rsidP="00C53809">
      <w:pPr>
        <w:rPr>
          <w:rFonts w:ascii="黑体" w:eastAsia="黑体" w:hAnsi="黑体" w:hint="eastAsia"/>
          <w:sz w:val="32"/>
          <w:szCs w:val="32"/>
        </w:rPr>
      </w:pPr>
      <w:r w:rsidRPr="00C53809">
        <w:rPr>
          <w:rFonts w:ascii="黑体" w:eastAsia="黑体" w:hAnsi="黑体"/>
          <w:sz w:val="32"/>
          <w:szCs w:val="32"/>
        </w:rPr>
        <w:t>二、评分细则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5749"/>
      </w:tblGrid>
      <w:tr w:rsidR="00C53809" w14:paraId="56FBEBDB" w14:textId="77777777" w:rsidTr="00C8540E">
        <w:tc>
          <w:tcPr>
            <w:tcW w:w="1838" w:type="dxa"/>
            <w:gridSpan w:val="2"/>
          </w:tcPr>
          <w:p w14:paraId="500AB7B7" w14:textId="45250564" w:rsidR="00C53809" w:rsidRPr="00C8540E" w:rsidRDefault="00C53809" w:rsidP="00C8540E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8540E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评分因素</w:t>
            </w:r>
          </w:p>
        </w:tc>
        <w:tc>
          <w:tcPr>
            <w:tcW w:w="709" w:type="dxa"/>
          </w:tcPr>
          <w:p w14:paraId="4636CC8F" w14:textId="4ADDCCC2" w:rsidR="00C53809" w:rsidRPr="00C8540E" w:rsidRDefault="00C53809" w:rsidP="00C8540E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8540E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5749" w:type="dxa"/>
          </w:tcPr>
          <w:p w14:paraId="3F526510" w14:textId="186C6030" w:rsidR="00C53809" w:rsidRPr="00C8540E" w:rsidRDefault="00C53809" w:rsidP="00C8540E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8540E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评分标准</w:t>
            </w:r>
          </w:p>
        </w:tc>
      </w:tr>
      <w:tr w:rsidR="00C53809" w14:paraId="4845A999" w14:textId="77777777" w:rsidTr="00C8540E">
        <w:tc>
          <w:tcPr>
            <w:tcW w:w="704" w:type="dxa"/>
            <w:vMerge w:val="restart"/>
            <w:vAlign w:val="center"/>
          </w:tcPr>
          <w:p w14:paraId="1994109F" w14:textId="02DBC4F4" w:rsidR="00C53809" w:rsidRPr="00C8540E" w:rsidRDefault="00C53809" w:rsidP="00C8540E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8540E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方案部分</w:t>
            </w:r>
          </w:p>
        </w:tc>
        <w:tc>
          <w:tcPr>
            <w:tcW w:w="1134" w:type="dxa"/>
            <w:vAlign w:val="center"/>
          </w:tcPr>
          <w:p w14:paraId="604E51FE" w14:textId="3D4A8062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防火门运输方案</w:t>
            </w:r>
          </w:p>
        </w:tc>
        <w:tc>
          <w:tcPr>
            <w:tcW w:w="709" w:type="dxa"/>
            <w:vAlign w:val="center"/>
          </w:tcPr>
          <w:p w14:paraId="37AC59E3" w14:textId="0907AE47" w:rsidR="00C53809" w:rsidRPr="00C53809" w:rsidRDefault="00C53809" w:rsidP="00C53809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10</w:t>
            </w:r>
          </w:p>
        </w:tc>
        <w:tc>
          <w:tcPr>
            <w:tcW w:w="5749" w:type="dxa"/>
          </w:tcPr>
          <w:p w14:paraId="6A01206B" w14:textId="3DB8B7C6" w:rsidR="00C53809" w:rsidRPr="00C53809" w:rsidRDefault="00C53809" w:rsidP="00C53809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C53809">
              <w:rPr>
                <w:rFonts w:ascii="仿宋_GB2312" w:eastAsia="仿宋_GB2312"/>
                <w:sz w:val="21"/>
                <w:szCs w:val="21"/>
              </w:rPr>
              <w:t>针对宏图大厦、</w:t>
            </w:r>
            <w:proofErr w:type="gramStart"/>
            <w:r w:rsidRPr="00C53809">
              <w:rPr>
                <w:rFonts w:ascii="仿宋_GB2312" w:eastAsia="仿宋_GB2312"/>
                <w:sz w:val="21"/>
                <w:szCs w:val="21"/>
              </w:rPr>
              <w:t>振信大厦</w:t>
            </w:r>
            <w:proofErr w:type="gramEnd"/>
            <w:r w:rsidRPr="00C53809">
              <w:rPr>
                <w:rFonts w:ascii="仿宋_GB2312" w:eastAsia="仿宋_GB2312"/>
                <w:sz w:val="21"/>
                <w:szCs w:val="21"/>
              </w:rPr>
              <w:t>A座、三</w:t>
            </w:r>
            <w:proofErr w:type="gramStart"/>
            <w:r w:rsidRPr="00C53809">
              <w:rPr>
                <w:rFonts w:ascii="仿宋_GB2312" w:eastAsia="仿宋_GB2312"/>
                <w:sz w:val="21"/>
                <w:szCs w:val="21"/>
              </w:rPr>
              <w:t>荣大厦</w:t>
            </w:r>
            <w:proofErr w:type="gramEnd"/>
            <w:r w:rsidRPr="00C53809">
              <w:rPr>
                <w:rFonts w:ascii="仿宋_GB2312" w:eastAsia="仿宋_GB2312"/>
                <w:sz w:val="21"/>
                <w:szCs w:val="21"/>
              </w:rPr>
              <w:t>三处楼宇分别制定运输方案，须包含以下内容：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（1）运输路线规划（3分）：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明确各楼宇防火门运输路线（含垂直运输方式），标注途经的公共区域及可能存在的运输障碍，路线规划科学合理，与各楼宇物业管理单位协调安排得当的，得3分；基本合理的，得1.5分；存在明显缺陷或未提供的，不得分。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（2）既有设施保护措施（4分）：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针对各楼宇运输通道内的地面、墙面、电梯轿厢、门套、天花板等既有设施，制定具体的成品保护措施，保护方案完整、可行、有针对性，能够有效避免运输过程中对公共区域造成损坏的，得4分；方案基本完整但保护措施不够具体的，得2分；方案空泛或可行性差的，得1分；未提供的，不得分。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（3）运输过程管理措施（3分）：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运输时间安排合理（避开办公高峰时段）、运输过程安全管控措施到位、各楼宇供货衔接有序，能够最大限度减少对楼宇正常运营影响的，得3分；基本合理的，得1.5分；存在明显缺陷或未提供的，不得分。</w:t>
            </w:r>
          </w:p>
        </w:tc>
      </w:tr>
      <w:tr w:rsidR="00C53809" w14:paraId="26B943F1" w14:textId="77777777" w:rsidTr="00C8540E">
        <w:tc>
          <w:tcPr>
            <w:tcW w:w="704" w:type="dxa"/>
            <w:vMerge/>
          </w:tcPr>
          <w:p w14:paraId="33882EAC" w14:textId="77777777" w:rsidR="00C53809" w:rsidRPr="00C53809" w:rsidRDefault="00C53809" w:rsidP="00C53809">
            <w:pPr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733908" w14:textId="1A689674" w:rsidR="00C53809" w:rsidRPr="00C53809" w:rsidRDefault="00C53809" w:rsidP="00C8540E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防火门安装方案</w:t>
            </w:r>
          </w:p>
        </w:tc>
        <w:tc>
          <w:tcPr>
            <w:tcW w:w="709" w:type="dxa"/>
            <w:vAlign w:val="center"/>
          </w:tcPr>
          <w:p w14:paraId="015F9265" w14:textId="7F04B5B5" w:rsidR="00C53809" w:rsidRPr="00C53809" w:rsidRDefault="00C53809" w:rsidP="00C8540E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12</w:t>
            </w:r>
          </w:p>
        </w:tc>
        <w:tc>
          <w:tcPr>
            <w:tcW w:w="5749" w:type="dxa"/>
          </w:tcPr>
          <w:p w14:paraId="4A7FDFCB" w14:textId="7E84E601" w:rsidR="00C53809" w:rsidRPr="00C53809" w:rsidRDefault="00C53809" w:rsidP="00C53809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C53809">
              <w:rPr>
                <w:rFonts w:ascii="仿宋_GB2312" w:eastAsia="仿宋_GB2312"/>
                <w:sz w:val="21"/>
                <w:szCs w:val="21"/>
              </w:rPr>
              <w:t>针对宏图大厦、</w:t>
            </w:r>
            <w:proofErr w:type="gramStart"/>
            <w:r w:rsidRPr="00C53809">
              <w:rPr>
                <w:rFonts w:ascii="仿宋_GB2312" w:eastAsia="仿宋_GB2312"/>
                <w:sz w:val="21"/>
                <w:szCs w:val="21"/>
              </w:rPr>
              <w:t>振信大厦</w:t>
            </w:r>
            <w:proofErr w:type="gramEnd"/>
            <w:r w:rsidRPr="00C53809">
              <w:rPr>
                <w:rFonts w:ascii="仿宋_GB2312" w:eastAsia="仿宋_GB2312"/>
                <w:sz w:val="21"/>
                <w:szCs w:val="21"/>
              </w:rPr>
              <w:t>A座、三</w:t>
            </w:r>
            <w:proofErr w:type="gramStart"/>
            <w:r w:rsidRPr="00C53809">
              <w:rPr>
                <w:rFonts w:ascii="仿宋_GB2312" w:eastAsia="仿宋_GB2312"/>
                <w:sz w:val="21"/>
                <w:szCs w:val="21"/>
              </w:rPr>
              <w:t>荣大厦</w:t>
            </w:r>
            <w:proofErr w:type="gramEnd"/>
            <w:r w:rsidRPr="00C53809">
              <w:rPr>
                <w:rFonts w:ascii="仿宋_GB2312" w:eastAsia="仿宋_GB2312"/>
                <w:sz w:val="21"/>
                <w:szCs w:val="21"/>
              </w:rPr>
              <w:t>三处楼宇分别制定安装方案，须包含以下内容：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（1）旧门拆除方案（2分）：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各楼宇旧防火门拆除顺序、拆除方法、安全防护措施合理可行的，得2分；基本合理的，得1分；存在明显缺陷或未提供的，不得分。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（2）新门安装方案（3分）：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各楼宇新防火门安装工艺流程</w:t>
            </w:r>
            <w:r w:rsidRPr="00C53809">
              <w:rPr>
                <w:rFonts w:ascii="仿宋_GB2312" w:eastAsia="仿宋_GB2312"/>
                <w:sz w:val="21"/>
                <w:szCs w:val="21"/>
              </w:rPr>
              <w:lastRenderedPageBreak/>
              <w:t>科学规范，安装精度控制措施完善（含门框固定、门扇挂装、缝隙控制等核心工序），符合GB 50877-2014及GB 12955-2024相关要求的，得3分；基本合理的，得1.5分；存在明显缺陷或未提供的，不得分。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（3）五金配件调试方案（2分）：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闭门器、顺序器、防火锁具、防火密封条等重点部件的调试方法规范，确保门扇启闭灵活、关闭严密、顺序正确、密封性能达标的，得2分；基本合理的，得1分；存在明显缺陷或未提供的，不得分。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（4）安全文明施工措施（3分）：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各楼宇施工期间安全防护、扬尘及噪音管控、现场管理措施完善，施工垃圾及时清运，符合安全管理要求的，得3分；基本合理的，得1.5分；存在明显缺陷或未提供的，不得分。</w:t>
            </w:r>
            <w:r w:rsidRPr="00C53809">
              <w:rPr>
                <w:rFonts w:ascii="仿宋_GB2312" w:eastAsia="仿宋_GB2312"/>
                <w:sz w:val="21"/>
                <w:szCs w:val="21"/>
              </w:rPr>
              <w:br/>
            </w: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（5）施工协调管理（2分）：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 </w:t>
            </w:r>
            <w:r w:rsidRPr="00C53809">
              <w:rPr>
                <w:rFonts w:ascii="仿宋_GB2312" w:eastAsia="仿宋_GB2312"/>
                <w:sz w:val="21"/>
                <w:szCs w:val="21"/>
              </w:rPr>
              <w:t>各楼宇施工进度计划合理，施工时间安排避开办公高峰时段，与各楼宇物业管理单位协调配合方案明确，对大厦正常办公秩序及人员通行影响最小的，得2分；基本合理的，得1分；存在明显缺陷或未提供的，不得分。</w:t>
            </w:r>
          </w:p>
        </w:tc>
      </w:tr>
      <w:tr w:rsidR="00C53809" w14:paraId="2182D322" w14:textId="77777777" w:rsidTr="00C8540E">
        <w:tc>
          <w:tcPr>
            <w:tcW w:w="704" w:type="dxa"/>
            <w:vMerge/>
          </w:tcPr>
          <w:p w14:paraId="2C7047A6" w14:textId="77777777" w:rsidR="00C53809" w:rsidRPr="00C53809" w:rsidRDefault="00C53809" w:rsidP="00C53809">
            <w:pPr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796FA3" w14:textId="3A81B771" w:rsidR="00C53809" w:rsidRPr="00C53809" w:rsidRDefault="00C53809" w:rsidP="00C8540E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C53809">
              <w:rPr>
                <w:rFonts w:ascii="仿宋_GB2312" w:eastAsia="仿宋_GB2312"/>
                <w:b/>
                <w:bCs/>
                <w:sz w:val="21"/>
                <w:szCs w:val="21"/>
              </w:rPr>
              <w:t>维修维护方案</w:t>
            </w:r>
          </w:p>
        </w:tc>
        <w:tc>
          <w:tcPr>
            <w:tcW w:w="709" w:type="dxa"/>
            <w:vAlign w:val="center"/>
          </w:tcPr>
          <w:p w14:paraId="4FBCB33B" w14:textId="72BBE0E1" w:rsidR="00C53809" w:rsidRPr="00C53809" w:rsidRDefault="00C53809" w:rsidP="00C8540E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8</w:t>
            </w:r>
          </w:p>
        </w:tc>
        <w:tc>
          <w:tcPr>
            <w:tcW w:w="5749" w:type="dxa"/>
          </w:tcPr>
          <w:p w14:paraId="1534B14F" w14:textId="7AFC5EC2" w:rsidR="00C53809" w:rsidRPr="00C53809" w:rsidRDefault="00C8540E" w:rsidP="00C53809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C8540E">
              <w:rPr>
                <w:rFonts w:ascii="仿宋_GB2312" w:eastAsia="仿宋_GB2312"/>
                <w:sz w:val="21"/>
                <w:szCs w:val="21"/>
              </w:rPr>
              <w:t>供应商须制定完整的售后服务及维修维护方案，须包含以下内容：</w:t>
            </w:r>
            <w:r w:rsidRPr="00C8540E">
              <w:rPr>
                <w:rFonts w:ascii="仿宋_GB2312" w:eastAsia="仿宋_GB2312"/>
                <w:sz w:val="21"/>
                <w:szCs w:val="21"/>
              </w:rPr>
              <w:br/>
            </w:r>
            <w:r w:rsidRPr="00C8540E">
              <w:rPr>
                <w:rFonts w:ascii="仿宋_GB2312" w:eastAsia="仿宋_GB2312"/>
                <w:b/>
                <w:bCs/>
                <w:sz w:val="21"/>
                <w:szCs w:val="21"/>
              </w:rPr>
              <w:t>（1）质保承诺（2分）：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 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质保期限优于招标文件最低要求（承诺质保期[</w:t>
            </w: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]年以上）的，得2分；满足招标文件基本要求的，得1分；未承诺或低于基本要求的，不得分。</w:t>
            </w:r>
            <w:r w:rsidRPr="00C8540E">
              <w:rPr>
                <w:rFonts w:ascii="仿宋_GB2312" w:eastAsia="仿宋_GB2312"/>
                <w:sz w:val="21"/>
                <w:szCs w:val="21"/>
              </w:rPr>
              <w:br/>
            </w:r>
            <w:r w:rsidRPr="00C8540E">
              <w:rPr>
                <w:rFonts w:ascii="仿宋_GB2312" w:eastAsia="仿宋_GB2312"/>
                <w:b/>
                <w:bCs/>
                <w:sz w:val="21"/>
                <w:szCs w:val="21"/>
              </w:rPr>
              <w:t>（2）维修响应能力（3分）：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 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售后服务响应时间、故障处理时限明确且优于市场常规水平的，维修团队配备合理、能快速到达各楼宇现场的，得3分；满足基本要求的，得1.5分；未承诺或存在明显缺陷的，不得分。</w:t>
            </w:r>
            <w:r w:rsidRPr="00C8540E">
              <w:rPr>
                <w:rFonts w:ascii="仿宋_GB2312" w:eastAsia="仿宋_GB2312"/>
                <w:sz w:val="21"/>
                <w:szCs w:val="21"/>
              </w:rPr>
              <w:br/>
            </w:r>
            <w:r w:rsidRPr="00C8540E">
              <w:rPr>
                <w:rFonts w:ascii="仿宋_GB2312" w:eastAsia="仿宋_GB2312"/>
                <w:b/>
                <w:bCs/>
                <w:sz w:val="21"/>
                <w:szCs w:val="21"/>
              </w:rPr>
              <w:t>（3）定期巡检维护方案（3分）：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 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质保期内定期巡检维护方案内容完整，巡检频次、检查项目、维护标准明确的，得3分；方案基本合理的，得1.5分；存在明显缺陷或未提供的，不得分。</w:t>
            </w:r>
          </w:p>
        </w:tc>
      </w:tr>
      <w:tr w:rsidR="00C53809" w14:paraId="618618CA" w14:textId="77777777" w:rsidTr="00C8540E">
        <w:tc>
          <w:tcPr>
            <w:tcW w:w="704" w:type="dxa"/>
            <w:vAlign w:val="center"/>
          </w:tcPr>
          <w:p w14:paraId="32EA7201" w14:textId="6C41DDF0" w:rsidR="00C53809" w:rsidRPr="00C53809" w:rsidRDefault="00C8540E" w:rsidP="00C854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8540E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业绩部分</w:t>
            </w:r>
          </w:p>
        </w:tc>
        <w:tc>
          <w:tcPr>
            <w:tcW w:w="1134" w:type="dxa"/>
            <w:vAlign w:val="center"/>
          </w:tcPr>
          <w:p w14:paraId="6724621C" w14:textId="16E18FAE" w:rsidR="00C53809" w:rsidRPr="00C53809" w:rsidRDefault="00C8540E" w:rsidP="00C854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8540E">
              <w:rPr>
                <w:rFonts w:ascii="仿宋_GB2312" w:eastAsia="仿宋_GB2312"/>
                <w:b/>
                <w:bCs/>
                <w:sz w:val="21"/>
                <w:szCs w:val="21"/>
              </w:rPr>
              <w:t>项目业绩</w:t>
            </w:r>
          </w:p>
        </w:tc>
        <w:tc>
          <w:tcPr>
            <w:tcW w:w="709" w:type="dxa"/>
            <w:vAlign w:val="center"/>
          </w:tcPr>
          <w:p w14:paraId="79D4AC87" w14:textId="6A0A841E" w:rsidR="00C53809" w:rsidRPr="00C53809" w:rsidRDefault="00C8540E" w:rsidP="00C854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8540E">
              <w:rPr>
                <w:rFonts w:ascii="仿宋_GB2312" w:eastAsia="仿宋_GB2312" w:hint="eastAsia"/>
                <w:sz w:val="21"/>
                <w:szCs w:val="21"/>
              </w:rPr>
              <w:t>20</w:t>
            </w:r>
          </w:p>
        </w:tc>
        <w:tc>
          <w:tcPr>
            <w:tcW w:w="5749" w:type="dxa"/>
          </w:tcPr>
          <w:p w14:paraId="6EEBA782" w14:textId="00D69D98" w:rsidR="00C53809" w:rsidRPr="00C8540E" w:rsidRDefault="00C8540E" w:rsidP="00C53809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C8540E">
              <w:rPr>
                <w:rFonts w:ascii="仿宋_GB2312" w:eastAsia="仿宋_GB2312"/>
                <w:sz w:val="21"/>
                <w:szCs w:val="21"/>
              </w:rPr>
              <w:t>自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2023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年</w:t>
            </w: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日以来（以合同签订时间为准），供应商具有防火门供货业绩或安装业绩或供货及安装一体业绩：</w:t>
            </w:r>
            <w:r w:rsidRPr="00C8540E">
              <w:rPr>
                <w:rFonts w:ascii="仿宋_GB2312" w:eastAsia="仿宋_GB2312"/>
                <w:sz w:val="21"/>
                <w:szCs w:val="21"/>
              </w:rPr>
              <w:br/>
              <w:t>单个合同中防火门供货金额或安装金额或供货及</w:t>
            </w:r>
            <w:proofErr w:type="gramStart"/>
            <w:r w:rsidRPr="00C8540E">
              <w:rPr>
                <w:rFonts w:ascii="仿宋_GB2312" w:eastAsia="仿宋_GB2312"/>
                <w:sz w:val="21"/>
                <w:szCs w:val="21"/>
              </w:rPr>
              <w:t>安装总</w:t>
            </w:r>
            <w:proofErr w:type="gramEnd"/>
            <w:r w:rsidRPr="00C8540E">
              <w:rPr>
                <w:rFonts w:ascii="仿宋_GB2312" w:eastAsia="仿宋_GB2312"/>
                <w:sz w:val="21"/>
                <w:szCs w:val="21"/>
              </w:rPr>
              <w:t>金额不少于</w:t>
            </w:r>
            <w:r>
              <w:rPr>
                <w:rFonts w:ascii="仿宋_GB2312" w:eastAsia="仿宋_GB2312" w:hint="eastAsia"/>
                <w:sz w:val="21"/>
                <w:szCs w:val="21"/>
              </w:rPr>
              <w:t>20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万元且合同内容中包含运输及安装的，每提供一个符合要求的业绩得5分，最多得20分。</w:t>
            </w:r>
            <w:r w:rsidRPr="00C8540E">
              <w:rPr>
                <w:rFonts w:ascii="仿宋_GB2312" w:eastAsia="仿宋_GB2312"/>
                <w:sz w:val="21"/>
                <w:szCs w:val="21"/>
              </w:rPr>
              <w:br/>
            </w:r>
            <w:r>
              <w:rPr>
                <w:rFonts w:ascii="仿宋_GB2312" w:eastAsia="仿宋_GB2312" w:hint="eastAsia"/>
                <w:sz w:val="21"/>
                <w:szCs w:val="21"/>
              </w:rPr>
              <w:t>注：</w:t>
            </w:r>
            <w:r w:rsidRPr="00C8540E">
              <w:rPr>
                <w:rFonts w:ascii="仿宋_GB2312" w:eastAsia="仿宋_GB2312"/>
                <w:sz w:val="21"/>
                <w:szCs w:val="21"/>
              </w:rPr>
              <w:t>须提供合同扫描件或复印件，合同中</w:t>
            </w:r>
            <w:proofErr w:type="gramStart"/>
            <w:r w:rsidRPr="00C8540E">
              <w:rPr>
                <w:rFonts w:ascii="仿宋_GB2312" w:eastAsia="仿宋_GB2312"/>
                <w:sz w:val="21"/>
                <w:szCs w:val="21"/>
              </w:rPr>
              <w:t>须体现甲</w:t>
            </w:r>
            <w:proofErr w:type="gramEnd"/>
            <w:r w:rsidRPr="00C8540E">
              <w:rPr>
                <w:rFonts w:ascii="仿宋_GB2312" w:eastAsia="仿宋_GB2312"/>
                <w:sz w:val="21"/>
                <w:szCs w:val="21"/>
              </w:rPr>
              <w:t>乙方名称、合同金额、签订时间、供货内容（须包含防火门安装）、签字盖章页等关键信息；如同</w:t>
            </w:r>
            <w:proofErr w:type="gramStart"/>
            <w:r w:rsidRPr="00C8540E">
              <w:rPr>
                <w:rFonts w:ascii="仿宋_GB2312" w:eastAsia="仿宋_GB2312"/>
                <w:sz w:val="21"/>
                <w:szCs w:val="21"/>
              </w:rPr>
              <w:t>一</w:t>
            </w:r>
            <w:proofErr w:type="gramEnd"/>
            <w:r w:rsidRPr="00C8540E">
              <w:rPr>
                <w:rFonts w:ascii="仿宋_GB2312" w:eastAsia="仿宋_GB2312"/>
                <w:sz w:val="21"/>
                <w:szCs w:val="21"/>
              </w:rPr>
              <w:t>业绩同时满足多个楼宇或包含多种规格产品，按一个业绩计分，不重复计算。</w:t>
            </w:r>
          </w:p>
        </w:tc>
      </w:tr>
      <w:tr w:rsidR="00C8540E" w14:paraId="69EC9224" w14:textId="77777777" w:rsidTr="00167D4C">
        <w:tc>
          <w:tcPr>
            <w:tcW w:w="704" w:type="dxa"/>
            <w:vAlign w:val="center"/>
          </w:tcPr>
          <w:p w14:paraId="68A20251" w14:textId="4399713D" w:rsidR="00C8540E" w:rsidRPr="00C53809" w:rsidRDefault="00167D4C" w:rsidP="00167D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67D4C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价格部分</w:t>
            </w:r>
          </w:p>
        </w:tc>
        <w:tc>
          <w:tcPr>
            <w:tcW w:w="1134" w:type="dxa"/>
            <w:vAlign w:val="center"/>
          </w:tcPr>
          <w:p w14:paraId="2A3FDB88" w14:textId="1BC2E4C8" w:rsidR="00C8540E" w:rsidRPr="00C53809" w:rsidRDefault="00167D4C" w:rsidP="00167D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67D4C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报价得分</w:t>
            </w:r>
          </w:p>
        </w:tc>
        <w:tc>
          <w:tcPr>
            <w:tcW w:w="709" w:type="dxa"/>
            <w:vAlign w:val="center"/>
          </w:tcPr>
          <w:p w14:paraId="6ED5BEC7" w14:textId="7D7A89A1" w:rsidR="00C8540E" w:rsidRPr="00C53809" w:rsidRDefault="00167D4C" w:rsidP="00167D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67D4C">
              <w:rPr>
                <w:rFonts w:ascii="仿宋_GB2312" w:eastAsia="仿宋_GB2312" w:hint="eastAsia"/>
                <w:sz w:val="21"/>
                <w:szCs w:val="21"/>
              </w:rPr>
              <w:t>50</w:t>
            </w:r>
          </w:p>
        </w:tc>
        <w:tc>
          <w:tcPr>
            <w:tcW w:w="5749" w:type="dxa"/>
          </w:tcPr>
          <w:p w14:paraId="1904D859" w14:textId="2428AC60" w:rsidR="00C8540E" w:rsidRPr="00167D4C" w:rsidRDefault="00167D4C" w:rsidP="00C53809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167D4C">
              <w:rPr>
                <w:rFonts w:ascii="仿宋_GB2312" w:eastAsia="仿宋_GB2312"/>
                <w:sz w:val="21"/>
                <w:szCs w:val="21"/>
              </w:rPr>
              <w:t>1）以本次所有</w:t>
            </w:r>
            <w:proofErr w:type="gramStart"/>
            <w:r w:rsidRPr="00167D4C">
              <w:rPr>
                <w:rFonts w:ascii="仿宋_GB2312" w:eastAsia="仿宋_GB2312"/>
                <w:sz w:val="21"/>
                <w:szCs w:val="21"/>
              </w:rPr>
              <w:t>有效响应</w:t>
            </w:r>
            <w:proofErr w:type="gramEnd"/>
            <w:r w:rsidRPr="00167D4C">
              <w:rPr>
                <w:rFonts w:ascii="仿宋_GB2312" w:eastAsia="仿宋_GB2312"/>
                <w:sz w:val="21"/>
                <w:szCs w:val="21"/>
              </w:rPr>
              <w:t>文件中最低经评审的投标总报价为基准价，满分50分。</w:t>
            </w:r>
            <w:r w:rsidRPr="00167D4C">
              <w:rPr>
                <w:rFonts w:ascii="仿宋_GB2312" w:eastAsia="仿宋_GB2312"/>
                <w:sz w:val="21"/>
                <w:szCs w:val="21"/>
              </w:rPr>
              <w:br/>
              <w:t>（2）其他供应商报价得分按下列公式计算：</w:t>
            </w:r>
            <w:r w:rsidRPr="00167D4C">
              <w:rPr>
                <w:rFonts w:ascii="仿宋_GB2312" w:eastAsia="仿宋_GB2312"/>
                <w:sz w:val="21"/>
                <w:szCs w:val="21"/>
              </w:rPr>
              <w:br/>
              <w:t>报价得分 =（基准价 / 投标总报价）</w:t>
            </w:r>
            <w:r w:rsidRPr="00167D4C">
              <w:rPr>
                <w:rFonts w:ascii="仿宋_GB2312" w:eastAsia="仿宋_GB2312"/>
                <w:sz w:val="21"/>
                <w:szCs w:val="21"/>
              </w:rPr>
              <w:t>×</w:t>
            </w:r>
            <w:r w:rsidRPr="00167D4C">
              <w:rPr>
                <w:rFonts w:ascii="仿宋_GB2312" w:eastAsia="仿宋_GB2312"/>
                <w:sz w:val="21"/>
                <w:szCs w:val="21"/>
              </w:rPr>
              <w:t xml:space="preserve"> 50分</w:t>
            </w:r>
            <w:r w:rsidRPr="00167D4C">
              <w:rPr>
                <w:rFonts w:ascii="仿宋_GB2312" w:eastAsia="仿宋_GB2312"/>
                <w:sz w:val="21"/>
                <w:szCs w:val="21"/>
              </w:rPr>
              <w:br/>
              <w:t>（3）计算结果保留小数点后两位，第三位四舍五入。</w:t>
            </w:r>
            <w:r w:rsidRPr="00167D4C">
              <w:rPr>
                <w:rFonts w:ascii="仿宋_GB2312" w:eastAsia="仿宋_GB2312"/>
                <w:sz w:val="21"/>
                <w:szCs w:val="21"/>
              </w:rPr>
              <w:br/>
            </w:r>
            <w:r w:rsidRPr="00167D4C">
              <w:rPr>
                <w:rFonts w:ascii="仿宋_GB2312" w:eastAsia="仿宋_GB2312"/>
                <w:sz w:val="21"/>
                <w:szCs w:val="21"/>
              </w:rPr>
              <w:lastRenderedPageBreak/>
              <w:t>（4）投标总报价高于项目控制价（25万元）的，作无效响应处理，不参与价格分评审。</w:t>
            </w:r>
            <w:r w:rsidRPr="00167D4C">
              <w:rPr>
                <w:rFonts w:ascii="仿宋_GB2312" w:eastAsia="仿宋_GB2312"/>
                <w:sz w:val="21"/>
                <w:szCs w:val="21"/>
              </w:rPr>
              <w:br/>
              <w:t>（5）说明：</w:t>
            </w:r>
            <w:r w:rsidRPr="00167D4C">
              <w:rPr>
                <w:rFonts w:ascii="仿宋_GB2312" w:eastAsia="仿宋_GB2312"/>
                <w:sz w:val="21"/>
                <w:szCs w:val="21"/>
              </w:rPr>
              <w:t> </w:t>
            </w:r>
            <w:proofErr w:type="gramStart"/>
            <w:r w:rsidRPr="00167D4C">
              <w:rPr>
                <w:rFonts w:ascii="仿宋_GB2312" w:eastAsia="仿宋_GB2312"/>
                <w:sz w:val="21"/>
                <w:szCs w:val="21"/>
              </w:rPr>
              <w:t>本价格为全费用</w:t>
            </w:r>
            <w:proofErr w:type="gramEnd"/>
            <w:r w:rsidRPr="00167D4C">
              <w:rPr>
                <w:rFonts w:ascii="仿宋_GB2312" w:eastAsia="仿宋_GB2312"/>
                <w:sz w:val="21"/>
                <w:szCs w:val="21"/>
              </w:rPr>
              <w:t>综合单价汇总价，</w:t>
            </w:r>
            <w:r w:rsidR="0076507E" w:rsidRPr="007A5FD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包含防火门采购、运输、旧门拆除、新门安装调试</w:t>
            </w:r>
            <w:r w:rsidR="0076507E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、门框收口打胶、玻璃视口材料及安装</w:t>
            </w:r>
            <w:r w:rsidR="0076507E" w:rsidRPr="007A5FD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 w:rsidR="0076507E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灌浆材料及灌浆、</w:t>
            </w:r>
            <w:r w:rsidR="0076507E" w:rsidRPr="007A5FD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既有设施保护及损坏恢复、安全防护、垃圾清运、税金等全部费用</w:t>
            </w:r>
            <w:r w:rsidRPr="00167D4C">
              <w:rPr>
                <w:rFonts w:ascii="仿宋_GB2312" w:eastAsia="仿宋_GB2312"/>
                <w:sz w:val="21"/>
                <w:szCs w:val="21"/>
              </w:rPr>
              <w:t>。价格分评审以供应商开标一览表填报的投标总报价为评审依据，最终合同</w:t>
            </w:r>
            <w:proofErr w:type="gramStart"/>
            <w:r w:rsidRPr="00167D4C">
              <w:rPr>
                <w:rFonts w:ascii="仿宋_GB2312" w:eastAsia="仿宋_GB2312"/>
                <w:sz w:val="21"/>
                <w:szCs w:val="21"/>
              </w:rPr>
              <w:t>结算按</w:t>
            </w:r>
            <w:proofErr w:type="gramEnd"/>
            <w:r w:rsidRPr="00167D4C">
              <w:rPr>
                <w:rFonts w:ascii="仿宋_GB2312" w:eastAsia="仿宋_GB2312"/>
                <w:sz w:val="21"/>
                <w:szCs w:val="21"/>
              </w:rPr>
              <w:t>实际安装验收合格数量</w:t>
            </w:r>
            <w:r w:rsidR="0076507E">
              <w:rPr>
                <w:rFonts w:ascii="仿宋_GB2312" w:eastAsia="仿宋_GB2312" w:hint="eastAsia"/>
                <w:sz w:val="21"/>
                <w:szCs w:val="21"/>
              </w:rPr>
              <w:t>所对应的面积</w:t>
            </w:r>
            <w:r w:rsidRPr="00167D4C">
              <w:rPr>
                <w:rFonts w:ascii="仿宋_GB2312" w:eastAsia="仿宋_GB2312"/>
                <w:sz w:val="21"/>
                <w:szCs w:val="21"/>
              </w:rPr>
              <w:t>乘以响应文件中填报的对应综合单价进行，不影响本次价格评分结果。</w:t>
            </w:r>
          </w:p>
        </w:tc>
      </w:tr>
    </w:tbl>
    <w:p w14:paraId="743806E4" w14:textId="3113C247" w:rsidR="00C53809" w:rsidRPr="00C53809" w:rsidRDefault="00167D4C" w:rsidP="00167D4C">
      <w:pPr>
        <w:ind w:firstLineChars="200" w:firstLine="420"/>
        <w:rPr>
          <w:rFonts w:ascii="仿宋_GB2312" w:eastAsia="仿宋_GB2312" w:hint="eastAsia"/>
          <w:sz w:val="21"/>
          <w:szCs w:val="21"/>
        </w:rPr>
      </w:pPr>
      <w:r w:rsidRPr="00167D4C">
        <w:rPr>
          <w:rFonts w:ascii="仿宋_GB2312" w:eastAsia="仿宋_GB2312" w:hint="eastAsia"/>
          <w:sz w:val="21"/>
          <w:szCs w:val="21"/>
        </w:rPr>
        <w:lastRenderedPageBreak/>
        <w:t>价格部分评审以供应商投标总报价为评分依据，供应商应结合自身成本情况合理报价。中选后签订固定综合单价合同，合同履行中综合单价不予调整，供应商应充分考虑市场风险及数量变化风险。最终结算以实际安装验收合格数量为准。</w:t>
      </w:r>
    </w:p>
    <w:p w14:paraId="276A36D3" w14:textId="77777777" w:rsidR="00E75441" w:rsidRPr="0076507E" w:rsidRDefault="00E75441">
      <w:pPr>
        <w:rPr>
          <w:rFonts w:hint="eastAsia"/>
        </w:rPr>
      </w:pPr>
    </w:p>
    <w:sectPr w:rsidR="00E75441" w:rsidRPr="0076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1961" w14:textId="77777777" w:rsidR="00447C4C" w:rsidRDefault="00447C4C" w:rsidP="00C5380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9C066D" w14:textId="77777777" w:rsidR="00447C4C" w:rsidRDefault="00447C4C" w:rsidP="00C5380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11FC" w14:textId="77777777" w:rsidR="00447C4C" w:rsidRDefault="00447C4C" w:rsidP="00C5380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60FE42" w14:textId="77777777" w:rsidR="00447C4C" w:rsidRDefault="00447C4C" w:rsidP="00C5380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90A3D"/>
    <w:multiLevelType w:val="multilevel"/>
    <w:tmpl w:val="080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47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41"/>
    <w:rsid w:val="0000726F"/>
    <w:rsid w:val="00167D4C"/>
    <w:rsid w:val="00447C4C"/>
    <w:rsid w:val="0076507E"/>
    <w:rsid w:val="00C53809"/>
    <w:rsid w:val="00C8540E"/>
    <w:rsid w:val="00E75441"/>
    <w:rsid w:val="00F3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4F724"/>
  <w15:chartTrackingRefBased/>
  <w15:docId w15:val="{141FD100-BFE1-407C-8A4A-DA21B51A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7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75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E7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E7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4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38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38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38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3809"/>
    <w:rPr>
      <w:sz w:val="18"/>
      <w:szCs w:val="18"/>
    </w:rPr>
  </w:style>
  <w:style w:type="table" w:styleId="af2">
    <w:name w:val="Table Grid"/>
    <w:basedOn w:val="a1"/>
    <w:uiPriority w:val="39"/>
    <w:rsid w:val="00C5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1039</Words>
  <Characters>1061</Characters>
  <Application>Microsoft Office Word</Application>
  <DocSecurity>0</DocSecurity>
  <Lines>66</Lines>
  <Paragraphs>41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3</cp:revision>
  <dcterms:created xsi:type="dcterms:W3CDTF">2026-07-09T08:15:00Z</dcterms:created>
  <dcterms:modified xsi:type="dcterms:W3CDTF">2026-07-09T10:41:00Z</dcterms:modified>
</cp:coreProperties>
</file>