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A07D7">
      <w:pPr>
        <w:pStyle w:val="2"/>
        <w:bidi w:val="0"/>
        <w:spacing w:before="0" w:after="0" w:line="592" w:lineRule="exact"/>
        <w:ind w:left="0" w:hanging="880" w:hangingChars="200"/>
        <w:jc w:val="center"/>
        <w:rPr>
          <w:rFonts w:hint="eastAsia"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lang w:val="en-US" w:eastAsia="zh-CN"/>
        </w:rPr>
        <w:t>海南金海安投资发展有限责任</w:t>
      </w:r>
      <w:r>
        <w:rPr>
          <w:rFonts w:hint="eastAsia" w:ascii="方正小标宋简体" w:hAnsi="方正小标宋简体" w:eastAsia="方正小标宋简体" w:cs="方正小标宋简体"/>
          <w:b w:val="0"/>
          <w:bCs/>
        </w:rPr>
        <w:t>公司</w:t>
      </w:r>
    </w:p>
    <w:p w14:paraId="71E2B594">
      <w:pPr>
        <w:pStyle w:val="2"/>
        <w:bidi w:val="0"/>
        <w:spacing w:before="0" w:after="0" w:line="592" w:lineRule="exact"/>
        <w:ind w:left="0" w:hanging="800" w:hangingChars="200"/>
        <w:jc w:val="center"/>
        <w:rPr>
          <w:rFonts w:hint="eastAsia" w:ascii="方正小标宋简体" w:hAnsi="方正小标宋简体" w:eastAsia="方正小标宋简体" w:cs="方正小标宋简体"/>
          <w:b w:val="0"/>
          <w:bCs/>
          <w:spacing w:val="-20"/>
        </w:rPr>
      </w:pPr>
      <w:r>
        <w:rPr>
          <w:rFonts w:hint="eastAsia" w:ascii="方正小标宋简体" w:hAnsi="方正小标宋简体" w:eastAsia="方正小标宋简体" w:cs="方正小标宋简体"/>
          <w:b w:val="0"/>
          <w:bCs/>
          <w:spacing w:val="-20"/>
          <w:lang w:val="en-US" w:eastAsia="zh-CN"/>
        </w:rPr>
        <w:t>海口市安徽</w:t>
      </w:r>
      <w:r>
        <w:rPr>
          <w:rFonts w:hint="eastAsia" w:ascii="方正小标宋简体" w:hAnsi="方正小标宋简体" w:eastAsia="方正小标宋简体" w:cs="方正小标宋简体"/>
          <w:b w:val="0"/>
          <w:bCs/>
          <w:spacing w:val="-20"/>
        </w:rPr>
        <w:t>大厦</w:t>
      </w:r>
      <w:r>
        <w:rPr>
          <w:rFonts w:hint="eastAsia" w:ascii="方正小标宋简体" w:hAnsi="方正小标宋简体" w:eastAsia="方正小标宋简体" w:cs="方正小标宋简体"/>
          <w:b w:val="0"/>
          <w:bCs/>
          <w:spacing w:val="-20"/>
          <w:lang w:val="en-US" w:eastAsia="zh-CN"/>
        </w:rPr>
        <w:t>21、22楼部分区域</w:t>
      </w:r>
      <w:r>
        <w:rPr>
          <w:rFonts w:hint="eastAsia" w:ascii="方正小标宋简体" w:hAnsi="方正小标宋简体" w:eastAsia="方正小标宋简体" w:cs="方正小标宋简体"/>
          <w:b w:val="0"/>
          <w:bCs/>
          <w:spacing w:val="-20"/>
        </w:rPr>
        <w:t>租赁项目</w:t>
      </w:r>
    </w:p>
    <w:p w14:paraId="09D5A0C4">
      <w:pPr>
        <w:pStyle w:val="2"/>
        <w:bidi w:val="0"/>
        <w:spacing w:before="0" w:after="0" w:line="592" w:lineRule="exact"/>
        <w:ind w:left="0" w:hanging="880" w:hangingChars="200"/>
        <w:jc w:val="center"/>
        <w:rPr>
          <w:rFonts w:hint="eastAsia" w:ascii="方正小标宋简体" w:hAnsi="方正小标宋简体" w:eastAsia="方正小标宋简体" w:cs="方正小标宋简体"/>
          <w:b w:val="0"/>
          <w:bCs/>
        </w:rPr>
      </w:pPr>
      <w:r>
        <w:rPr>
          <w:rFonts w:hint="eastAsia" w:ascii="方正小标宋简体" w:hAnsi="方正小标宋简体" w:eastAsia="方正小标宋简体" w:cs="方正小标宋简体"/>
          <w:b w:val="0"/>
          <w:bCs/>
        </w:rPr>
        <w:t>询价公告</w:t>
      </w:r>
    </w:p>
    <w:p w14:paraId="55531458">
      <w:pPr>
        <w:rPr>
          <w:rFonts w:hint="eastAsia"/>
        </w:rPr>
      </w:pPr>
    </w:p>
    <w:p w14:paraId="7E1B01E8">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一、项目概况</w:t>
      </w:r>
    </w:p>
    <w:p w14:paraId="09EB1458">
      <w:pPr>
        <w:keepNext w:val="0"/>
        <w:keepLines w:val="0"/>
        <w:pageBreakBefore w:val="0"/>
        <w:widowControl w:val="0"/>
        <w:numPr>
          <w:ilvl w:val="0"/>
          <w:numId w:val="1"/>
        </w:numPr>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坐落位置：</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21、22楼局部。</w:t>
      </w:r>
    </w:p>
    <w:p w14:paraId="56551E41">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（二）规划用途：</w:t>
      </w:r>
      <w:r>
        <w:rPr>
          <w:rFonts w:hint="eastAsia" w:ascii="仿宋_GB2312" w:hAnsi="仿宋_GB2312" w:eastAsia="仿宋_GB2312" w:cs="仿宋_GB2312"/>
          <w:sz w:val="32"/>
          <w:szCs w:val="32"/>
          <w:lang w:val="en-US" w:eastAsia="zh-CN"/>
        </w:rPr>
        <w:t>配套。</w:t>
      </w:r>
    </w:p>
    <w:p w14:paraId="5CD3FA0C">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（三）面积：</w:t>
      </w:r>
      <w:r>
        <w:rPr>
          <w:rFonts w:hint="eastAsia" w:ascii="仿宋_GB2312" w:hAnsi="仿宋_GB2312" w:eastAsia="仿宋_GB2312" w:cs="仿宋_GB2312"/>
          <w:sz w:val="32"/>
          <w:szCs w:val="32"/>
          <w:lang w:val="en-US" w:eastAsia="zh-CN"/>
        </w:rPr>
        <w:t>446.11</w:t>
      </w:r>
      <w:r>
        <w:rPr>
          <w:rFonts w:hint="eastAsia" w:ascii="仿宋_GB2312" w:hAnsi="仿宋_GB2312" w:eastAsia="仿宋_GB2312" w:cs="仿宋_GB2312"/>
          <w:sz w:val="32"/>
          <w:szCs w:val="32"/>
        </w:rPr>
        <w:t>平方米。</w:t>
      </w:r>
      <w:bookmarkStart w:id="0" w:name="_GoBack"/>
      <w:bookmarkEnd w:id="0"/>
    </w:p>
    <w:p w14:paraId="67026278">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（四）租赁价格：</w:t>
      </w:r>
      <w:r>
        <w:rPr>
          <w:rFonts w:hint="eastAsia" w:ascii="仿宋_GB2312" w:hAnsi="仿宋_GB2312" w:eastAsia="仿宋_GB2312" w:cs="仿宋_GB2312"/>
          <w:sz w:val="32"/>
          <w:szCs w:val="32"/>
          <w:lang w:val="en-US" w:eastAsia="zh-CN"/>
        </w:rPr>
        <w:t>963597.6</w:t>
      </w:r>
      <w:r>
        <w:rPr>
          <w:rFonts w:hint="eastAsia" w:ascii="仿宋_GB2312" w:hAnsi="仿宋_GB2312" w:eastAsia="仿宋_GB2312" w:cs="仿宋_GB2312"/>
          <w:sz w:val="32"/>
          <w:szCs w:val="32"/>
        </w:rPr>
        <w:t>元。</w:t>
      </w:r>
    </w:p>
    <w:p w14:paraId="1FF67DEB">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（五）租期：租期</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年，租期内租金价格无递增，给予免租金装修期</w:t>
      </w:r>
      <w:r>
        <w:rPr>
          <w:rFonts w:hint="eastAsia" w:ascii="仿宋_GB2312" w:hAnsi="仿宋_GB2312" w:eastAsia="仿宋_GB2312" w:cs="仿宋_GB2312"/>
          <w:sz w:val="32"/>
          <w:szCs w:val="32"/>
          <w:lang w:val="en-US" w:eastAsia="zh-CN"/>
        </w:rPr>
        <w:t>三十</w:t>
      </w:r>
      <w:r>
        <w:rPr>
          <w:rFonts w:hint="eastAsia" w:ascii="仿宋_GB2312" w:hAnsi="仿宋_GB2312" w:eastAsia="仿宋_GB2312" w:cs="仿宋_GB2312"/>
          <w:sz w:val="32"/>
          <w:szCs w:val="32"/>
        </w:rPr>
        <w:t>天。</w:t>
      </w:r>
    </w:p>
    <w:p w14:paraId="5596C38F">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w:t>
      </w:r>
    </w:p>
    <w:p w14:paraId="77B33247">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项目房屋权属情况：该项目房屋</w:t>
      </w:r>
      <w:r>
        <w:rPr>
          <w:rFonts w:hint="eastAsia" w:ascii="仿宋_GB2312" w:hAnsi="仿宋_GB2312" w:eastAsia="仿宋_GB2312" w:cs="仿宋_GB2312"/>
          <w:sz w:val="32"/>
          <w:szCs w:val="32"/>
          <w:lang w:eastAsia="zh-CN"/>
        </w:rPr>
        <w:t>目前</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lang w:eastAsia="zh-CN"/>
        </w:rPr>
        <w:t>房产证，</w:t>
      </w:r>
      <w:r>
        <w:rPr>
          <w:rFonts w:hint="eastAsia" w:ascii="仿宋_GB2312" w:hAnsi="仿宋_GB2312" w:eastAsia="仿宋_GB2312" w:cs="仿宋_GB2312"/>
          <w:sz w:val="32"/>
          <w:szCs w:val="32"/>
        </w:rPr>
        <w:t>项目房屋无权属纠纷</w:t>
      </w:r>
      <w:r>
        <w:rPr>
          <w:rFonts w:hint="eastAsia" w:ascii="仿宋_GB2312" w:hAnsi="仿宋_GB2312" w:eastAsia="仿宋_GB2312" w:cs="仿宋_GB2312"/>
          <w:sz w:val="32"/>
          <w:szCs w:val="32"/>
          <w:lang w:eastAsia="zh-CN"/>
        </w:rPr>
        <w:t>。</w:t>
      </w:r>
    </w:p>
    <w:p w14:paraId="0BD15B37">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2.该项目规划用途为配套，承租人需按现状使用，不得对外转租、转让或经营，委托方无法向承租方</w:t>
      </w:r>
      <w:r>
        <w:rPr>
          <w:rFonts w:hint="eastAsia" w:ascii="仿宋_GB2312" w:hAnsi="仿宋_GB2312" w:eastAsia="仿宋_GB2312" w:cs="仿宋_GB2312"/>
          <w:sz w:val="32"/>
          <w:szCs w:val="32"/>
        </w:rPr>
        <w:t>提供</w:t>
      </w:r>
      <w:r>
        <w:rPr>
          <w:rFonts w:hint="eastAsia" w:ascii="仿宋_GB2312" w:hAnsi="仿宋_GB2312" w:eastAsia="仿宋_GB2312" w:cs="仿宋_GB2312"/>
          <w:sz w:val="32"/>
          <w:szCs w:val="32"/>
          <w:lang w:val="en-US" w:eastAsia="zh-CN"/>
        </w:rPr>
        <w:t>主管部门经营许可审批所需的房产证等</w:t>
      </w:r>
      <w:r>
        <w:rPr>
          <w:rFonts w:hint="eastAsia" w:ascii="仿宋_GB2312" w:hAnsi="仿宋_GB2312" w:eastAsia="仿宋_GB2312" w:cs="仿宋_GB2312"/>
          <w:sz w:val="32"/>
          <w:szCs w:val="32"/>
        </w:rPr>
        <w:t>相关证件。</w:t>
      </w:r>
    </w:p>
    <w:p w14:paraId="02C76420">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3.项目房屋内不可使用或存储液化天然气、燃油等危化品，禁止从事有明显噪音、异味等项目。</w:t>
      </w:r>
    </w:p>
    <w:p w14:paraId="3C726310">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4.项目房屋须保持原使用功能不变，租赁期满屋内配套设施、设备需原样返还。</w:t>
      </w:r>
    </w:p>
    <w:p w14:paraId="3AC26022">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项目房屋以现状交付，意向承租人须现场踏勘确认包括但不限于房屋结构、室内上下水、租赁面积等情况。</w:t>
      </w:r>
    </w:p>
    <w:p w14:paraId="5BD754BC">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承租人使用上述房屋须符合相关法律法规要求，如由此造成承租人不能按预想的方案使用房屋并导致租赁合同不能履约的，责任由承租人承担。</w:t>
      </w:r>
    </w:p>
    <w:p w14:paraId="4F05DCDB">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租赁区域设置有消防、水电井等共用设施，出租人及相关第三方有权进入该区域，承租人需保障日常进出通道、消防通道以及前述共用设施部位畅通不受遮挡、阻塞。</w:t>
      </w:r>
    </w:p>
    <w:p w14:paraId="6C9D1123">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二、资格条件</w:t>
      </w:r>
    </w:p>
    <w:p w14:paraId="196E8303">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（一）本项目不接受联合体报名。</w:t>
      </w:r>
    </w:p>
    <w:p w14:paraId="517BE203">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（二）凡是被法院列为失信被执行人的，不得成为本项目成交人。</w:t>
      </w:r>
    </w:p>
    <w:p w14:paraId="6B4828B4">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三、评审方法和标准</w:t>
      </w:r>
    </w:p>
    <w:p w14:paraId="09FAF543">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最高价中标法</w:t>
      </w:r>
      <w:r>
        <w:rPr>
          <w:rFonts w:hint="eastAsia" w:ascii="仿宋_GB2312" w:hAnsi="仿宋_GB2312" w:eastAsia="仿宋_GB2312" w:cs="仿宋_GB2312"/>
          <w:sz w:val="32"/>
          <w:szCs w:val="32"/>
          <w:lang w:eastAsia="zh-CN"/>
        </w:rPr>
        <w:t>。</w:t>
      </w:r>
    </w:p>
    <w:p w14:paraId="35FC060E">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四、报价要求</w:t>
      </w:r>
    </w:p>
    <w:p w14:paraId="01062905">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一次性报价。</w:t>
      </w:r>
    </w:p>
    <w:p w14:paraId="50D99E2A">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五、支付方式</w:t>
      </w:r>
    </w:p>
    <w:p w14:paraId="2ED68988">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承租人在接收房屋前需缴纳3个月房屋租金及履约保证金（履约保证金为3个月房屋租金。）</w:t>
      </w:r>
    </w:p>
    <w:p w14:paraId="6B081559">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六、提交响应文件截止时间及地点及相关事宜</w:t>
      </w:r>
    </w:p>
    <w:p w14:paraId="2F946F6B">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响应文件应密封完整按以下时间和地点提交。</w:t>
      </w:r>
    </w:p>
    <w:p w14:paraId="5059C807">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时间：自公告发布之日起至2026年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0。</w:t>
      </w:r>
    </w:p>
    <w:p w14:paraId="7D7CC448">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r>
        <w:rPr>
          <w:rFonts w:hint="eastAsia" w:ascii="仿宋_GB2312" w:hAnsi="仿宋_GB2312" w:eastAsia="仿宋_GB2312" w:cs="仿宋_GB2312"/>
          <w:sz w:val="32"/>
          <w:szCs w:val="32"/>
          <w:lang w:val="en-US" w:eastAsia="zh-CN"/>
        </w:rPr>
        <w:t>海口市国贸路26号安徽</w:t>
      </w:r>
      <w:r>
        <w:rPr>
          <w:rFonts w:hint="eastAsia" w:ascii="仿宋_GB2312" w:hAnsi="仿宋_GB2312" w:eastAsia="仿宋_GB2312" w:cs="仿宋_GB2312"/>
          <w:sz w:val="32"/>
          <w:szCs w:val="32"/>
        </w:rPr>
        <w:t>大厦</w:t>
      </w:r>
      <w:r>
        <w:rPr>
          <w:rFonts w:hint="eastAsia" w:ascii="仿宋_GB2312" w:hAnsi="仿宋_GB2312" w:eastAsia="仿宋_GB2312" w:cs="仿宋_GB2312"/>
          <w:sz w:val="32"/>
          <w:szCs w:val="32"/>
          <w:lang w:val="en-US" w:eastAsia="zh-CN"/>
        </w:rPr>
        <w:t>3楼</w:t>
      </w:r>
      <w:r>
        <w:rPr>
          <w:rFonts w:hint="eastAsia" w:ascii="仿宋_GB2312" w:hAnsi="仿宋_GB2312" w:eastAsia="仿宋_GB2312" w:cs="仿宋_GB2312"/>
          <w:sz w:val="32"/>
          <w:szCs w:val="32"/>
        </w:rPr>
        <w:t>。</w:t>
      </w:r>
    </w:p>
    <w:p w14:paraId="07FAA478">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七、联系方式</w:t>
      </w:r>
    </w:p>
    <w:p w14:paraId="798984D0">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询价单位联系人：</w:t>
      </w:r>
      <w:r>
        <w:rPr>
          <w:rFonts w:hint="eastAsia" w:ascii="仿宋_GB2312" w:hAnsi="仿宋_GB2312" w:eastAsia="仿宋_GB2312" w:cs="仿宋_GB2312"/>
          <w:sz w:val="32"/>
          <w:szCs w:val="32"/>
          <w:lang w:val="en-US" w:eastAsia="zh-CN"/>
        </w:rPr>
        <w:t>林蝶</w:t>
      </w:r>
      <w:r>
        <w:rPr>
          <w:rFonts w:hint="eastAsia" w:ascii="仿宋_GB2312" w:hAnsi="仿宋_GB2312" w:eastAsia="仿宋_GB2312" w:cs="仿宋_GB2312"/>
          <w:sz w:val="32"/>
          <w:szCs w:val="32"/>
        </w:rPr>
        <w:t>，联系电话：0</w:t>
      </w:r>
      <w:r>
        <w:rPr>
          <w:rFonts w:hint="eastAsia" w:ascii="仿宋_GB2312" w:hAnsi="仿宋_GB2312" w:eastAsia="仿宋_GB2312" w:cs="仿宋_GB2312"/>
          <w:sz w:val="32"/>
          <w:szCs w:val="32"/>
          <w:lang w:val="en-US" w:eastAsia="zh-CN"/>
        </w:rPr>
        <w:t>898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68561045</w:t>
      </w:r>
    </w:p>
    <w:p w14:paraId="25EE97D5">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八、响应文件编制要求</w:t>
      </w:r>
    </w:p>
    <w:p w14:paraId="4A1ECA93">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（一）报价函（见附件1）</w:t>
      </w:r>
    </w:p>
    <w:p w14:paraId="01333B8A">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（二）自然人须提供身份证复印件</w:t>
      </w:r>
    </w:p>
    <w:p w14:paraId="7DC83017">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（三）单位须提供营业执照复印件（加盖公章）及法定代表人身份证复印件。有委托代理人的须提供授权委托书及代理人身份证复印件。</w:t>
      </w:r>
    </w:p>
    <w:p w14:paraId="51B13BC9">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p>
    <w:p w14:paraId="02F20231">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6C396657">
      <w:pPr>
        <w:keepNext w:val="0"/>
        <w:keepLines w:val="0"/>
        <w:pageBreakBefore w:val="0"/>
        <w:widowControl w:val="0"/>
        <w:kinsoku/>
        <w:wordWrap/>
        <w:overflowPunct/>
        <w:topLinePunct w:val="0"/>
        <w:autoSpaceDE/>
        <w:autoSpaceDN/>
        <w:bidi w:val="0"/>
        <w:adjustRightInd/>
        <w:snapToGrid/>
        <w:spacing w:line="592" w:lineRule="exact"/>
        <w:textAlignment w:val="auto"/>
        <w:rPr>
          <w:rFonts w:hint="eastAsia" w:ascii="仿宋_GB2312" w:hAnsi="仿宋_GB2312" w:eastAsia="仿宋_GB2312" w:cs="仿宋_GB2312"/>
          <w:sz w:val="32"/>
          <w:szCs w:val="32"/>
          <w:lang w:val="en-US" w:eastAsia="zh-CN"/>
        </w:rPr>
      </w:pPr>
    </w:p>
    <w:p w14:paraId="713AAA1F">
      <w:pPr>
        <w:keepNext w:val="0"/>
        <w:keepLines w:val="0"/>
        <w:pageBreakBefore w:val="0"/>
        <w:widowControl w:val="0"/>
        <w:kinsoku/>
        <w:wordWrap/>
        <w:overflowPunct/>
        <w:topLinePunct w:val="0"/>
        <w:autoSpaceDE/>
        <w:autoSpaceDN/>
        <w:bidi w:val="0"/>
        <w:adjustRightInd/>
        <w:snapToGrid/>
        <w:spacing w:line="592" w:lineRule="exact"/>
        <w:ind w:left="0" w:leftChars="0" w:firstLine="0" w:firstLineChars="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海南金海安投资发展有限责任</w:t>
      </w:r>
      <w:r>
        <w:rPr>
          <w:rFonts w:hint="eastAsia" w:ascii="仿宋_GB2312" w:hAnsi="仿宋_GB2312" w:eastAsia="仿宋_GB2312" w:cs="仿宋_GB2312"/>
          <w:sz w:val="32"/>
          <w:szCs w:val="32"/>
        </w:rPr>
        <w:t>公司</w:t>
      </w:r>
    </w:p>
    <w:p w14:paraId="502F0DCF">
      <w:pPr>
        <w:keepNext w:val="0"/>
        <w:keepLines w:val="0"/>
        <w:pageBreakBefore w:val="0"/>
        <w:widowControl w:val="0"/>
        <w:kinsoku/>
        <w:wordWrap/>
        <w:overflowPunct/>
        <w:topLinePunct w:val="0"/>
        <w:autoSpaceDE/>
        <w:autoSpaceDN/>
        <w:bidi w:val="0"/>
        <w:adjustRightInd/>
        <w:snapToGrid/>
        <w:spacing w:line="592" w:lineRule="exact"/>
        <w:ind w:left="4151" w:leftChars="1672" w:hanging="640" w:hangingChars="200"/>
        <w:textAlignment w:val="auto"/>
        <w:rPr>
          <w:rFonts w:hint="eastAsia" w:ascii="仿宋_GB2312" w:hAnsi="仿宋_GB2312" w:eastAsia="仿宋_GB2312" w:cs="仿宋_GB2312"/>
          <w:sz w:val="32"/>
          <w:szCs w:val="32"/>
        </w:rPr>
      </w:pPr>
    </w:p>
    <w:p w14:paraId="7081D2CC">
      <w:pPr>
        <w:keepNext w:val="0"/>
        <w:keepLines w:val="0"/>
        <w:pageBreakBefore w:val="0"/>
        <w:widowControl w:val="0"/>
        <w:kinsoku/>
        <w:wordWrap/>
        <w:overflowPunct/>
        <w:topLinePunct w:val="0"/>
        <w:autoSpaceDE/>
        <w:autoSpaceDN/>
        <w:bidi w:val="0"/>
        <w:adjustRightInd/>
        <w:snapToGrid/>
        <w:spacing w:line="592" w:lineRule="exact"/>
        <w:ind w:left="4150" w:leftChars="1976"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12日</w:t>
      </w:r>
    </w:p>
    <w:p w14:paraId="71DCF937">
      <w:pPr>
        <w:keepNext w:val="0"/>
        <w:keepLines w:val="0"/>
        <w:pageBreakBefore w:val="0"/>
        <w:widowControl w:val="0"/>
        <w:kinsoku/>
        <w:wordWrap/>
        <w:overflowPunct/>
        <w:topLinePunct w:val="0"/>
        <w:autoSpaceDE/>
        <w:autoSpaceDN/>
        <w:bidi w:val="0"/>
        <w:adjustRightInd/>
        <w:snapToGrid/>
        <w:spacing w:line="592" w:lineRule="exact"/>
        <w:ind w:left="4150" w:leftChars="1976" w:firstLine="640" w:firstLineChars="200"/>
        <w:textAlignment w:val="auto"/>
        <w:rPr>
          <w:rFonts w:hint="eastAsia" w:ascii="仿宋_GB2312" w:hAnsi="仿宋_GB2312" w:eastAsia="仿宋_GB2312" w:cs="仿宋_GB2312"/>
          <w:sz w:val="32"/>
          <w:szCs w:val="32"/>
          <w:lang w:val="en-US" w:eastAsia="zh-CN"/>
        </w:rPr>
      </w:pPr>
    </w:p>
    <w:p w14:paraId="1204D9A1">
      <w:pPr>
        <w:keepNext w:val="0"/>
        <w:keepLines w:val="0"/>
        <w:pageBreakBefore w:val="0"/>
        <w:widowControl w:val="0"/>
        <w:kinsoku/>
        <w:wordWrap/>
        <w:overflowPunct/>
        <w:topLinePunct w:val="0"/>
        <w:autoSpaceDE/>
        <w:autoSpaceDN/>
        <w:bidi w:val="0"/>
        <w:adjustRightInd/>
        <w:snapToGrid/>
        <w:spacing w:line="592" w:lineRule="exact"/>
        <w:ind w:left="4150" w:leftChars="1976" w:firstLine="640" w:firstLineChars="200"/>
        <w:textAlignment w:val="auto"/>
        <w:rPr>
          <w:rFonts w:hint="eastAsia" w:ascii="仿宋_GB2312" w:hAnsi="仿宋_GB2312" w:eastAsia="仿宋_GB2312" w:cs="仿宋_GB2312"/>
          <w:sz w:val="32"/>
          <w:szCs w:val="32"/>
          <w:lang w:val="en-US" w:eastAsia="zh-CN"/>
        </w:rPr>
      </w:pPr>
    </w:p>
    <w:p w14:paraId="6A4B1AE2">
      <w:pPr>
        <w:keepNext w:val="0"/>
        <w:keepLines w:val="0"/>
        <w:pageBreakBefore w:val="0"/>
        <w:widowControl w:val="0"/>
        <w:kinsoku/>
        <w:wordWrap/>
        <w:overflowPunct/>
        <w:topLinePunct w:val="0"/>
        <w:autoSpaceDE/>
        <w:autoSpaceDN/>
        <w:bidi w:val="0"/>
        <w:adjustRightInd/>
        <w:snapToGrid/>
        <w:spacing w:line="592" w:lineRule="exact"/>
        <w:ind w:left="4150" w:leftChars="1976" w:firstLine="640" w:firstLineChars="200"/>
        <w:textAlignment w:val="auto"/>
        <w:rPr>
          <w:rFonts w:hint="eastAsia" w:ascii="仿宋_GB2312" w:hAnsi="仿宋_GB2312" w:eastAsia="仿宋_GB2312" w:cs="仿宋_GB2312"/>
          <w:sz w:val="32"/>
          <w:szCs w:val="32"/>
          <w:lang w:val="en-US" w:eastAsia="zh-CN"/>
        </w:rPr>
      </w:pPr>
    </w:p>
    <w:p w14:paraId="76A095FE">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响应单位盖章（签字）：</w:t>
      </w:r>
    </w:p>
    <w:p w14:paraId="3D5C507A">
      <w:pPr>
        <w:spacing w:line="520"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r>
        <w:rPr>
          <w:rFonts w:hint="eastAsia" w:ascii="仿宋_GB2312" w:hAnsi="仿宋_GB2312" w:eastAsia="仿宋_GB2312" w:cs="仿宋_GB2312"/>
          <w:color w:val="000000"/>
          <w:sz w:val="32"/>
          <w:szCs w:val="32"/>
        </w:rPr>
        <w:t>附件1：</w:t>
      </w:r>
    </w:p>
    <w:p w14:paraId="7DD6C438">
      <w:pPr>
        <w:spacing w:line="592"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报  价  函</w:t>
      </w:r>
    </w:p>
    <w:p w14:paraId="27017C83">
      <w:pPr>
        <w:spacing w:line="592" w:lineRule="exact"/>
        <w:rPr>
          <w:rFonts w:hint="eastAsia" w:ascii="仿宋_GB2312" w:hAnsi="仿宋_GB2312" w:eastAsia="仿宋_GB2312" w:cs="仿宋_GB2312"/>
          <w:sz w:val="32"/>
          <w:szCs w:val="32"/>
        </w:rPr>
      </w:pPr>
    </w:p>
    <w:p w14:paraId="792BCEBF">
      <w:pPr>
        <w:spacing w:line="592" w:lineRule="exac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海南金海安投资发展有限责任</w:t>
      </w:r>
      <w:r>
        <w:rPr>
          <w:rFonts w:hint="eastAsia" w:ascii="仿宋_GB2312" w:hAnsi="仿宋_GB2312" w:eastAsia="仿宋_GB2312" w:cs="仿宋_GB2312"/>
          <w:color w:val="000000"/>
          <w:sz w:val="32"/>
          <w:szCs w:val="32"/>
        </w:rPr>
        <w:t>公司：</w:t>
      </w:r>
    </w:p>
    <w:p w14:paraId="0964C54E">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根据贵方关于</w:t>
      </w:r>
      <w:r>
        <w:rPr>
          <w:rFonts w:hint="eastAsia" w:ascii="仿宋_GB2312" w:hAnsi="仿宋_GB2312" w:eastAsia="仿宋_GB2312" w:cs="仿宋_GB2312"/>
          <w:color w:val="000000"/>
          <w:sz w:val="32"/>
          <w:szCs w:val="32"/>
          <w:lang w:eastAsia="zh-CN"/>
        </w:rPr>
        <w:t>安徽大厦</w:t>
      </w:r>
      <w:r>
        <w:rPr>
          <w:rFonts w:hint="eastAsia" w:ascii="仿宋_GB2312" w:hAnsi="仿宋_GB2312" w:eastAsia="仿宋_GB2312" w:cs="仿宋_GB2312"/>
          <w:color w:val="000000"/>
          <w:sz w:val="32"/>
          <w:szCs w:val="32"/>
        </w:rPr>
        <w:t>21、22楼部分区域租赁项目的询价</w:t>
      </w:r>
      <w:r>
        <w:rPr>
          <w:rFonts w:hint="eastAsia" w:ascii="仿宋_GB2312" w:hAnsi="仿宋_GB2312" w:eastAsia="仿宋_GB2312" w:cs="仿宋_GB2312"/>
          <w:color w:val="000000"/>
          <w:sz w:val="32"/>
          <w:szCs w:val="32"/>
          <w:lang w:val="en-US" w:eastAsia="zh-CN"/>
        </w:rPr>
        <w:t>公告</w:t>
      </w:r>
      <w:r>
        <w:rPr>
          <w:rFonts w:hint="eastAsia" w:ascii="仿宋_GB2312" w:hAnsi="仿宋_GB2312" w:eastAsia="仿宋_GB2312" w:cs="仿宋_GB2312"/>
          <w:color w:val="000000"/>
          <w:sz w:val="32"/>
          <w:szCs w:val="32"/>
        </w:rPr>
        <w:t>，我</w:t>
      </w:r>
      <w:r>
        <w:rPr>
          <w:rFonts w:hint="eastAsia" w:ascii="仿宋_GB2312" w:hAnsi="仿宋_GB2312" w:eastAsia="仿宋_GB2312" w:cs="仿宋_GB2312"/>
          <w:color w:val="000000"/>
          <w:sz w:val="32"/>
          <w:szCs w:val="32"/>
          <w:lang w:eastAsia="zh-CN"/>
        </w:rPr>
        <w:t>司</w:t>
      </w:r>
      <w:r>
        <w:rPr>
          <w:rFonts w:hint="eastAsia" w:ascii="仿宋_GB2312" w:hAnsi="仿宋_GB2312" w:eastAsia="仿宋_GB2312" w:cs="仿宋_GB2312"/>
          <w:color w:val="000000"/>
          <w:sz w:val="32"/>
          <w:szCs w:val="32"/>
        </w:rPr>
        <w:t>已认真研究，决定响应如下：</w:t>
      </w:r>
    </w:p>
    <w:p w14:paraId="731A007C">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1.我们愿按响应文件的格式要求提交全部资料，并对资料的真实性负责。</w:t>
      </w:r>
    </w:p>
    <w:p w14:paraId="70C93686">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2.我方同意在本项目询价文件中规定的开标日起的有效期内遵守本响应文件中的承诺且在此期限期满之前均具有约束力。 </w:t>
      </w:r>
    </w:p>
    <w:p w14:paraId="4EBE8D07">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3.一旦成交,我方将在规定的时间内签订合同，否则，贵方有权取消我方成交资格。</w:t>
      </w:r>
    </w:p>
    <w:p w14:paraId="0B10496C">
      <w:pPr>
        <w:spacing w:line="592"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4.签订合同后，我方将严格履行合同的责任和义务。 </w:t>
      </w:r>
    </w:p>
    <w:p w14:paraId="2CD8FBC0">
      <w:pPr>
        <w:spacing w:line="592" w:lineRule="exact"/>
        <w:rPr>
          <w:rFonts w:hint="eastAsia" w:ascii="仿宋_GB2312" w:hAnsi="仿宋_GB2312" w:eastAsia="仿宋_GB2312" w:cs="仿宋_GB2312"/>
          <w:color w:val="000000"/>
          <w:sz w:val="32"/>
          <w:szCs w:val="32"/>
        </w:rPr>
      </w:pPr>
    </w:p>
    <w:p w14:paraId="0E6A1C24">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法定代表人（签字盖章）：      </w:t>
      </w:r>
    </w:p>
    <w:p w14:paraId="4C5960A5">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自然人（签字）：           </w:t>
      </w:r>
    </w:p>
    <w:p w14:paraId="5AAD7EA7">
      <w:pPr>
        <w:spacing w:line="592" w:lineRule="exact"/>
        <w:ind w:firstLine="4480" w:firstLineChars="1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授权代理人（签字）：          </w:t>
      </w:r>
    </w:p>
    <w:p w14:paraId="384D6F28">
      <w:pPr>
        <w:spacing w:line="592" w:lineRule="exact"/>
        <w:ind w:left="5749" w:leftChars="2128" w:hanging="1280" w:hangingChars="4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联系电话：          </w:t>
      </w:r>
    </w:p>
    <w:p w14:paraId="2C054634">
      <w:pPr>
        <w:spacing w:line="592" w:lineRule="exact"/>
        <w:ind w:left="5746" w:leftChars="2584" w:hanging="320" w:hangingChars="1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年  </w:t>
      </w:r>
      <w:r>
        <w:rPr>
          <w:rFonts w:hint="eastAsia" w:ascii="仿宋_GB2312" w:hAnsi="仿宋_GB2312" w:eastAsia="仿宋_GB2312" w:cs="仿宋_GB2312"/>
          <w:color w:val="000000"/>
          <w:sz w:val="32"/>
          <w:szCs w:val="32"/>
          <w:lang w:val="en-US" w:eastAsia="zh-CN"/>
        </w:rPr>
        <w:t xml:space="preserve"> 月</w:t>
      </w:r>
      <w:r>
        <w:rPr>
          <w:rFonts w:hint="eastAsia" w:ascii="仿宋_GB2312" w:hAnsi="仿宋_GB2312" w:eastAsia="仿宋_GB2312" w:cs="仿宋_GB2312"/>
          <w:color w:val="000000"/>
          <w:sz w:val="32"/>
          <w:szCs w:val="32"/>
        </w:rPr>
        <w:t>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日</w:t>
      </w:r>
    </w:p>
    <w:p w14:paraId="2B491365">
      <w:pPr>
        <w:spacing w:line="592" w:lineRule="exact"/>
        <w:jc w:val="left"/>
        <w:rPr>
          <w:rFonts w:hint="eastAsia" w:ascii="仿宋_GB2312" w:hAnsi="仿宋_GB2312" w:eastAsia="仿宋_GB2312" w:cs="仿宋_GB2312"/>
          <w:color w:val="000000"/>
          <w:sz w:val="32"/>
          <w:szCs w:val="32"/>
        </w:rPr>
      </w:pPr>
    </w:p>
    <w:p w14:paraId="7FD30168">
      <w:pPr>
        <w:spacing w:line="592" w:lineRule="exact"/>
        <w:jc w:val="left"/>
        <w:rPr>
          <w:rFonts w:hint="eastAsia" w:ascii="仿宋_GB2312" w:hAnsi="仿宋_GB2312" w:eastAsia="仿宋_GB2312" w:cs="仿宋_GB2312"/>
          <w:color w:val="000000"/>
          <w:sz w:val="32"/>
          <w:szCs w:val="32"/>
        </w:rPr>
      </w:pPr>
    </w:p>
    <w:p w14:paraId="10CC78F3">
      <w:pPr>
        <w:spacing w:line="592" w:lineRule="exact"/>
        <w:jc w:val="left"/>
        <w:rPr>
          <w:rFonts w:hint="eastAsia" w:ascii="仿宋_GB2312" w:hAnsi="仿宋_GB2312" w:eastAsia="仿宋_GB2312" w:cs="仿宋_GB2312"/>
          <w:color w:val="000000"/>
          <w:sz w:val="32"/>
          <w:szCs w:val="32"/>
        </w:rPr>
      </w:pPr>
    </w:p>
    <w:p w14:paraId="6A577690">
      <w:pPr>
        <w:spacing w:line="592"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一次性报价清单：</w:t>
      </w:r>
    </w:p>
    <w:p w14:paraId="355478FB">
      <w:pPr>
        <w:spacing w:line="592"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bl>
      <w:tblPr>
        <w:tblStyle w:val="7"/>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136"/>
        <w:gridCol w:w="1794"/>
        <w:gridCol w:w="1941"/>
      </w:tblGrid>
      <w:tr w14:paraId="3E36E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noWrap w:val="0"/>
            <w:vAlign w:val="center"/>
          </w:tcPr>
          <w:p w14:paraId="2EA45090">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序号</w:t>
            </w:r>
          </w:p>
        </w:tc>
        <w:tc>
          <w:tcPr>
            <w:tcW w:w="5136" w:type="dxa"/>
            <w:noWrap w:val="0"/>
            <w:vAlign w:val="center"/>
          </w:tcPr>
          <w:p w14:paraId="2D2EB358">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项目名称</w:t>
            </w:r>
          </w:p>
        </w:tc>
        <w:tc>
          <w:tcPr>
            <w:tcW w:w="1794" w:type="dxa"/>
            <w:noWrap w:val="0"/>
            <w:vAlign w:val="center"/>
          </w:tcPr>
          <w:p w14:paraId="19D56A24">
            <w:pPr>
              <w:spacing w:line="592"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面积</w:t>
            </w:r>
          </w:p>
          <w:p w14:paraId="29CD650C">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平方米</w:t>
            </w:r>
            <w:r>
              <w:rPr>
                <w:rFonts w:hint="eastAsia" w:ascii="仿宋_GB2312" w:hAnsi="仿宋_GB2312" w:eastAsia="仿宋_GB2312" w:cs="仿宋_GB2312"/>
                <w:color w:val="000000"/>
                <w:sz w:val="32"/>
                <w:szCs w:val="32"/>
              </w:rPr>
              <w:t>）</w:t>
            </w:r>
          </w:p>
        </w:tc>
        <w:tc>
          <w:tcPr>
            <w:tcW w:w="1941" w:type="dxa"/>
            <w:noWrap w:val="0"/>
            <w:vAlign w:val="center"/>
          </w:tcPr>
          <w:p w14:paraId="263D0D75">
            <w:pPr>
              <w:spacing w:line="592" w:lineRule="exact"/>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六年总</w:t>
            </w:r>
            <w:r>
              <w:rPr>
                <w:rFonts w:hint="eastAsia" w:ascii="仿宋_GB2312" w:hAnsi="仿宋_GB2312" w:eastAsia="仿宋_GB2312" w:cs="仿宋_GB2312"/>
                <w:color w:val="000000"/>
                <w:sz w:val="32"/>
                <w:szCs w:val="32"/>
              </w:rPr>
              <w:t>租金</w:t>
            </w:r>
          </w:p>
          <w:p w14:paraId="6AC5FCDB">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（元）</w:t>
            </w:r>
          </w:p>
        </w:tc>
      </w:tr>
      <w:tr w14:paraId="1E6DC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noWrap w:val="0"/>
            <w:vAlign w:val="center"/>
          </w:tcPr>
          <w:p w14:paraId="53B926A7">
            <w:pPr>
              <w:spacing w:line="592"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p>
        </w:tc>
        <w:tc>
          <w:tcPr>
            <w:tcW w:w="5136" w:type="dxa"/>
            <w:noWrap w:val="0"/>
            <w:vAlign w:val="center"/>
          </w:tcPr>
          <w:p w14:paraId="196703A6">
            <w:pPr>
              <w:spacing w:line="592" w:lineRule="exact"/>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安徽大厦</w:t>
            </w:r>
            <w:r>
              <w:rPr>
                <w:rFonts w:hint="eastAsia" w:ascii="仿宋_GB2312" w:hAnsi="仿宋_GB2312" w:eastAsia="仿宋_GB2312" w:cs="仿宋_GB2312"/>
                <w:color w:val="000000"/>
                <w:sz w:val="32"/>
                <w:szCs w:val="32"/>
              </w:rPr>
              <w:t>21、22楼部分区域</w:t>
            </w:r>
          </w:p>
          <w:p w14:paraId="226972B6">
            <w:pPr>
              <w:spacing w:line="592" w:lineRule="exact"/>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租赁项目</w:t>
            </w:r>
          </w:p>
        </w:tc>
        <w:tc>
          <w:tcPr>
            <w:tcW w:w="1794" w:type="dxa"/>
            <w:noWrap w:val="0"/>
            <w:vAlign w:val="center"/>
          </w:tcPr>
          <w:p w14:paraId="3C827525">
            <w:pPr>
              <w:spacing w:line="592" w:lineRule="exact"/>
              <w:jc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446.11</w:t>
            </w:r>
          </w:p>
        </w:tc>
        <w:tc>
          <w:tcPr>
            <w:tcW w:w="1941" w:type="dxa"/>
            <w:noWrap w:val="0"/>
            <w:vAlign w:val="center"/>
          </w:tcPr>
          <w:p w14:paraId="23F7337B">
            <w:pPr>
              <w:spacing w:line="592" w:lineRule="exact"/>
              <w:jc w:val="center"/>
              <w:rPr>
                <w:rFonts w:hint="eastAsia" w:ascii="仿宋_GB2312" w:hAnsi="仿宋_GB2312" w:eastAsia="仿宋_GB2312" w:cs="仿宋_GB2312"/>
                <w:color w:val="000000"/>
                <w:sz w:val="32"/>
                <w:szCs w:val="32"/>
                <w:lang w:val="en-US" w:eastAsia="zh-CN"/>
              </w:rPr>
            </w:pPr>
          </w:p>
        </w:tc>
      </w:tr>
    </w:tbl>
    <w:p w14:paraId="69BF2AC2">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textAlignment w:val="auto"/>
        <w:rPr>
          <w:rFonts w:hint="eastAsia" w:ascii="仿宋_GB2312" w:hAnsi="仿宋_GB2312" w:eastAsia="仿宋_GB2312" w:cs="仿宋_GB2312"/>
          <w:sz w:val="32"/>
          <w:szCs w:val="32"/>
          <w:lang w:val="en-US" w:eastAsia="zh-CN"/>
        </w:rPr>
      </w:pPr>
    </w:p>
    <w:p w14:paraId="47611D58">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textAlignment w:val="auto"/>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EA5CCFB"/>
    <w:multiLevelType w:val="singleLevel"/>
    <w:tmpl w:val="7EA5CCF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206B34"/>
    <w:rsid w:val="04665767"/>
    <w:rsid w:val="11421D1E"/>
    <w:rsid w:val="13461C92"/>
    <w:rsid w:val="1CA84CA3"/>
    <w:rsid w:val="21206B34"/>
    <w:rsid w:val="219E5782"/>
    <w:rsid w:val="29117406"/>
    <w:rsid w:val="2B6E4D8F"/>
    <w:rsid w:val="2BA55E00"/>
    <w:rsid w:val="2E5573E0"/>
    <w:rsid w:val="394B3596"/>
    <w:rsid w:val="3B493170"/>
    <w:rsid w:val="3D7F744F"/>
    <w:rsid w:val="44287660"/>
    <w:rsid w:val="550114CA"/>
    <w:rsid w:val="55B961B3"/>
    <w:rsid w:val="56EE46AD"/>
    <w:rsid w:val="58D470FB"/>
    <w:rsid w:val="664E20BB"/>
    <w:rsid w:val="66CC67B0"/>
    <w:rsid w:val="764473C1"/>
    <w:rsid w:val="7F7D38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5">
    <w:name w:val="Body Text First Indent 2"/>
    <w:basedOn w:val="3"/>
    <w:next w:val="1"/>
    <w:qFormat/>
    <w:uiPriority w:val="0"/>
    <w:pPr>
      <w:ind w:firstLine="420" w:firstLineChars="200"/>
    </w:p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1160</Words>
  <Characters>1224</Characters>
  <Lines>0</Lines>
  <Paragraphs>0</Paragraphs>
  <TotalTime>5</TotalTime>
  <ScaleCrop>false</ScaleCrop>
  <LinksUpToDate>false</LinksUpToDate>
  <CharactersWithSpaces>1303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2026-02-03T03:31:00Z</dcterms:created>
  <dc:creator>胡浏</dc:creator>
  <cp:lastModifiedBy>CJ</cp:lastModifiedBy>
  <dcterms:modified xsi:type="dcterms:W3CDTF">2026-08-12T07:39:07Z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C1312A46E5E041EE94BA68690641FFB4_13</vt:lpwstr>
  </property>
  <property fmtid="{D5CDD505-2E9C-101B-9397-08002B2CF9AE}" pid="4" name="KSOTemplateDocerSaveRecord">
    <vt:lpwstr>eyJoZGlkIjoiZjUyMGRjZTZmOWM3NmE0NWM5ODczZjVhMWI5MWVmNjEiLCJ1c2VySWQiOiIyMTg3NzAzMDYifQ==</vt:lpwstr>
  </property>
</Properties>
</file>