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巢湖市健康东路南侧、向阳路东侧东方新世界19幢921、922室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巢湖市健康东路南侧、向阳路东侧东方新世界19幢921、922室。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办公</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167.18平方米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bookmarkStart w:id="1" w:name="_GoBack"/>
      <w:bookmarkEnd w:id="1"/>
      <w:r>
        <w:rPr>
          <w:rFonts w:hint="eastAsia" w:ascii="方正仿宋_GB2312" w:hAnsi="方正仿宋_GB2312" w:eastAsia="方正仿宋_GB2312" w:cs="方正仿宋_GB2312"/>
          <w:color w:val="000000"/>
          <w:sz w:val="32"/>
          <w:szCs w:val="32"/>
          <w:lang w:eastAsia="zh-CN"/>
        </w:rPr>
        <w:t>28086.24</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租期三年，租期内租金价格无递增，无免租金装修期。</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2026年9月16日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w:t>
      </w:r>
      <w:r>
        <w:rPr>
          <w:rFonts w:hint="eastAsia" w:ascii="方正仿宋_GB2312" w:hAnsi="方正仿宋_GB2312" w:eastAsia="方正仿宋_GB2312" w:cs="方正仿宋_GB2312"/>
          <w:color w:val="000000"/>
          <w:kern w:val="0"/>
          <w:sz w:val="32"/>
          <w:szCs w:val="32"/>
          <w:lang w:val="en-US" w:eastAsia="zh-CN" w:bidi="ar"/>
        </w:rPr>
        <w:t>11</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巢湖市健康东路南侧、向阳路东侧东方新世界19幢921、922室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巢湖市健康东路南侧、向阳路东侧东方新世界19幢921、922室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167.18</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28086.24</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DDDF98E8-57DC-4608-9ADA-33B26069AE55}"/>
  </w:font>
  <w:font w:name="方正仿宋_GB2312">
    <w:panose1 w:val="02000000000000000000"/>
    <w:charset w:val="86"/>
    <w:family w:val="auto"/>
    <w:pitch w:val="default"/>
    <w:sig w:usb0="A00002BF" w:usb1="184F6CFA" w:usb2="00000012" w:usb3="00000000" w:csb0="00040001" w:csb1="00000000"/>
    <w:embedRegular r:id="rId2" w:fontKey="{0D4220E8-F2C4-4E2B-A1E9-A22AC63D7B6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0F6665"/>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2F30304B"/>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EC668D7"/>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712C20"/>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28F28C4"/>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1095</Words>
  <Characters>1174</Characters>
  <Lines>0</Lines>
  <Paragraphs>0</Paragraphs>
  <TotalTime>287</TotalTime>
  <ScaleCrop>false</ScaleCrop>
  <LinksUpToDate>false</LinksUpToDate>
  <CharactersWithSpaces>1272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2026-09-10T08:59:08Z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