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5B123" w14:textId="60C9AA51" w:rsidR="008414DD" w:rsidRPr="00F24B42" w:rsidRDefault="00286C39" w:rsidP="006340B3">
      <w:pPr>
        <w:adjustRightInd w:val="0"/>
        <w:snapToGrid w:val="0"/>
        <w:spacing w:beforeLines="50" w:before="156" w:afterLines="50" w:after="156"/>
        <w:jc w:val="center"/>
        <w:rPr>
          <w:rFonts w:ascii="方正小标宋简体" w:eastAsia="方正小标宋简体" w:hAnsi="方正小标宋简体" w:cs="方正小标宋简体" w:hint="eastAsia"/>
          <w:w w:val="90"/>
          <w:sz w:val="44"/>
          <w:szCs w:val="44"/>
        </w:rPr>
      </w:pPr>
      <w:bookmarkStart w:id="0" w:name="OLE_LINK1"/>
      <w:r w:rsidRPr="00F24B42">
        <w:rPr>
          <w:rFonts w:ascii="方正小标宋简体" w:eastAsia="方正小标宋简体" w:hAnsi="方正小标宋简体" w:cs="方正小标宋简体" w:hint="eastAsia"/>
          <w:w w:val="90"/>
          <w:sz w:val="44"/>
          <w:szCs w:val="44"/>
        </w:rPr>
        <w:t>2</w:t>
      </w:r>
      <w:r w:rsidRPr="00F24B42">
        <w:rPr>
          <w:rFonts w:ascii="方正小标宋简体" w:eastAsia="方正小标宋简体" w:hAnsi="方正小标宋简体" w:cs="方正小标宋简体"/>
          <w:w w:val="90"/>
          <w:sz w:val="44"/>
          <w:szCs w:val="44"/>
        </w:rPr>
        <w:t>02</w:t>
      </w:r>
      <w:r w:rsidR="00C20AEE" w:rsidRPr="00F24B42">
        <w:rPr>
          <w:rFonts w:ascii="方正小标宋简体" w:eastAsia="方正小标宋简体" w:hAnsi="方正小标宋简体" w:cs="方正小标宋简体" w:hint="eastAsia"/>
          <w:w w:val="90"/>
          <w:sz w:val="44"/>
          <w:szCs w:val="44"/>
        </w:rPr>
        <w:t>6</w:t>
      </w:r>
      <w:r w:rsidRPr="00F24B42">
        <w:rPr>
          <w:rFonts w:ascii="方正小标宋简体" w:eastAsia="方正小标宋简体" w:hAnsi="方正小标宋简体" w:cs="方正小标宋简体" w:hint="eastAsia"/>
          <w:w w:val="90"/>
          <w:sz w:val="44"/>
          <w:szCs w:val="44"/>
        </w:rPr>
        <w:t>年</w:t>
      </w:r>
      <w:r w:rsidR="00F24B42" w:rsidRPr="00F24B42">
        <w:rPr>
          <w:rFonts w:ascii="方正小标宋简体" w:eastAsia="方正小标宋简体" w:hAnsi="方正小标宋简体" w:cs="方正小标宋简体" w:hint="eastAsia"/>
          <w:w w:val="90"/>
          <w:sz w:val="44"/>
          <w:szCs w:val="44"/>
        </w:rPr>
        <w:t>人力资源条线培训</w:t>
      </w:r>
      <w:r w:rsidR="004679AF" w:rsidRPr="00F24B42">
        <w:rPr>
          <w:rFonts w:ascii="方正小标宋简体" w:eastAsia="方正小标宋简体" w:hAnsi="方正小标宋简体" w:cs="方正小标宋简体" w:hint="eastAsia"/>
          <w:w w:val="90"/>
          <w:sz w:val="44"/>
          <w:szCs w:val="44"/>
        </w:rPr>
        <w:t>服务</w:t>
      </w:r>
      <w:r w:rsidR="00F24B42" w:rsidRPr="00F24B42">
        <w:rPr>
          <w:rFonts w:ascii="方正小标宋简体" w:eastAsia="方正小标宋简体" w:hAnsi="方正小标宋简体" w:cs="方正小标宋简体" w:hint="eastAsia"/>
          <w:w w:val="90"/>
          <w:sz w:val="44"/>
          <w:szCs w:val="44"/>
        </w:rPr>
        <w:t>项目</w:t>
      </w:r>
      <w:r w:rsidR="008036ED" w:rsidRPr="00F24B42">
        <w:rPr>
          <w:rFonts w:ascii="方正小标宋简体" w:eastAsia="方正小标宋简体" w:hAnsi="方正小标宋简体" w:cs="方正小标宋简体" w:hint="eastAsia"/>
          <w:w w:val="90"/>
          <w:sz w:val="44"/>
          <w:szCs w:val="44"/>
        </w:rPr>
        <w:t>询比公告</w:t>
      </w:r>
    </w:p>
    <w:p w14:paraId="7F6C61F0" w14:textId="77777777" w:rsidR="00C20AEE" w:rsidRDefault="00C20AEE" w:rsidP="00C20AEE">
      <w:pPr>
        <w:spacing w:beforeLines="100" w:before="312" w:line="560" w:lineRule="exact"/>
        <w:ind w:firstLineChars="200" w:firstLine="640"/>
        <w:rPr>
          <w:rFonts w:ascii="黑体" w:eastAsia="黑体" w:hAnsi="黑体" w:cs="黑体" w:hint="eastAsia"/>
          <w:snapToGrid w:val="0"/>
          <w:kern w:val="0"/>
          <w:sz w:val="32"/>
          <w:szCs w:val="32"/>
        </w:rPr>
      </w:pPr>
      <w:bookmarkStart w:id="1" w:name="OLE_LINK2"/>
      <w:bookmarkEnd w:id="0"/>
      <w:r>
        <w:rPr>
          <w:rFonts w:ascii="黑体" w:eastAsia="黑体" w:hAnsi="黑体" w:cs="黑体" w:hint="eastAsia"/>
          <w:snapToGrid w:val="0"/>
          <w:kern w:val="0"/>
          <w:sz w:val="32"/>
          <w:szCs w:val="32"/>
        </w:rPr>
        <w:t>一、项目概况</w:t>
      </w:r>
    </w:p>
    <w:p w14:paraId="6C20B86D" w14:textId="77777777" w:rsidR="00AB6DE9" w:rsidRDefault="00AB6DE9" w:rsidP="006340B3">
      <w:pPr>
        <w:adjustRightInd w:val="0"/>
        <w:snapToGrid w:val="0"/>
        <w:spacing w:line="592"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color w:val="000000" w:themeColor="text1"/>
          <w:sz w:val="32"/>
          <w:szCs w:val="32"/>
        </w:rPr>
        <w:t>合肥兴泰金融控股（集团）有限公司计划开展人力资源条线培训，培训内容涵盖人力资源管理工作赋能、面试官技巧、绩效管理、劳动关系管理等方面，培训总时长共计3天</w:t>
      </w:r>
      <w:r>
        <w:rPr>
          <w:rFonts w:ascii="仿宋_GB2312" w:eastAsia="仿宋_GB2312" w:hAnsi="仿宋_GB2312" w:cs="仿宋_GB2312" w:hint="eastAsia"/>
          <w:color w:val="000000" w:themeColor="text1"/>
          <w:sz w:val="32"/>
          <w:szCs w:val="32"/>
        </w:rPr>
        <w:t>。</w:t>
      </w:r>
    </w:p>
    <w:p w14:paraId="683D7A5C" w14:textId="62016F89" w:rsidR="008414DD" w:rsidRDefault="00260997" w:rsidP="006340B3">
      <w:pPr>
        <w:adjustRightInd w:val="0"/>
        <w:snapToGrid w:val="0"/>
        <w:spacing w:line="592"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w:t>
      </w:r>
      <w:r w:rsidR="00C20AEE">
        <w:rPr>
          <w:rFonts w:ascii="黑体" w:eastAsia="黑体" w:hAnsi="黑体" w:cs="黑体" w:hint="eastAsia"/>
          <w:sz w:val="32"/>
          <w:szCs w:val="32"/>
        </w:rPr>
        <w:t>项目要求</w:t>
      </w:r>
    </w:p>
    <w:p w14:paraId="2C7E0015" w14:textId="77777777" w:rsid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拟采购人力资源条线培训服务项目，包括以下服务内容：</w:t>
      </w:r>
    </w:p>
    <w:p w14:paraId="115F1B03" w14:textId="1BC34014"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（一）WorkBuddy赋能人力资源管理工作培训</w:t>
      </w:r>
    </w:p>
    <w:p w14:paraId="63B81B5F" w14:textId="78D5DDAC"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围绕人工智能工具赋能人力资源管理，开展为期1天的专题培训，帮助学员掌握运用数字化工具开展人力资源日常管理工作的方法与技巧。</w:t>
      </w:r>
    </w:p>
    <w:p w14:paraId="28FEE787" w14:textId="77777777"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（二）面试官技巧培训</w:t>
      </w:r>
    </w:p>
    <w:p w14:paraId="5604DB9E" w14:textId="77777777"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开展为期半天的面试官技巧培训，提升面试官在人才甄选、结构化面试、面试评分及录用决策等方面的专业能力。</w:t>
      </w:r>
    </w:p>
    <w:p w14:paraId="67291C3C" w14:textId="77777777"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（三）绩效管理培训</w:t>
      </w:r>
    </w:p>
    <w:p w14:paraId="2F2D28E0" w14:textId="77777777"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开展为期1天的绩效管理培训，涵盖绩效目标设定、绩效实施与辅导、绩效考核及结果应用等核心环节，提升绩效管理实务操作水平。</w:t>
      </w:r>
    </w:p>
    <w:p w14:paraId="182C5284" w14:textId="77777777" w:rsidR="00AB6DE9" w:rsidRP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（四）劳动关系管理培训</w:t>
      </w:r>
    </w:p>
    <w:p w14:paraId="5FF12D7A" w14:textId="77777777" w:rsidR="00AB6DE9" w:rsidRDefault="00AB6DE9" w:rsidP="00AB6DE9">
      <w:pPr>
        <w:spacing w:line="580" w:lineRule="exact"/>
        <w:ind w:firstLineChars="200" w:firstLine="640"/>
        <w:rPr>
          <w:rFonts w:ascii="仿宋_GB2312" w:eastAsia="仿宋_GB2312" w:hAnsi="仿宋_GB2312" w:cs="仿宋_GB2312" w:hint="eastAsia"/>
          <w:color w:val="000000" w:themeColor="text1"/>
          <w:sz w:val="32"/>
          <w:szCs w:val="32"/>
        </w:rPr>
      </w:pPr>
      <w:r w:rsidRPr="00AB6DE9">
        <w:rPr>
          <w:rFonts w:ascii="仿宋_GB2312" w:eastAsia="仿宋_GB2312" w:hAnsi="仿宋_GB2312" w:cs="仿宋_GB2312" w:hint="eastAsia"/>
          <w:color w:val="000000" w:themeColor="text1"/>
          <w:sz w:val="32"/>
          <w:szCs w:val="32"/>
        </w:rPr>
        <w:t>开展为期半天的劳动关系管理培训，涵盖劳动合同管理、劳动争议预防与处理等内容，增强用工风险的防范与应对能力。</w:t>
      </w:r>
    </w:p>
    <w:p w14:paraId="0033099E" w14:textId="77777777" w:rsidR="00C20AEE" w:rsidRDefault="00C20AEE" w:rsidP="00C20AEE">
      <w:pPr>
        <w:spacing w:line="560" w:lineRule="exact"/>
        <w:ind w:firstLineChars="200" w:firstLine="640"/>
        <w:rPr>
          <w:rFonts w:ascii="黑体" w:eastAsia="黑体" w:hAnsi="黑体" w:cs="黑体" w:hint="eastAsia"/>
          <w:snapToGrid w:val="0"/>
          <w:kern w:val="0"/>
          <w:sz w:val="32"/>
          <w:szCs w:val="32"/>
        </w:rPr>
      </w:pPr>
      <w:r>
        <w:rPr>
          <w:rFonts w:ascii="黑体" w:eastAsia="黑体" w:hAnsi="黑体" w:cs="黑体" w:hint="eastAsia"/>
          <w:snapToGrid w:val="0"/>
          <w:kern w:val="0"/>
          <w:sz w:val="32"/>
          <w:szCs w:val="32"/>
        </w:rPr>
        <w:lastRenderedPageBreak/>
        <w:t>三、报价要求</w:t>
      </w:r>
    </w:p>
    <w:p w14:paraId="62B4CCAC" w14:textId="5D9A0A19" w:rsidR="00AB6DE9" w:rsidRDefault="00C20AEE" w:rsidP="00C20AE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本项目预算不超过</w:t>
      </w:r>
      <w:r w:rsidR="00AB6DE9">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万元。本项目采用总价及综合单价报价方式。报价包含但不限于</w:t>
      </w:r>
      <w:r w:rsidR="00AB6DE9">
        <w:rPr>
          <w:rFonts w:ascii="仿宋_GB2312" w:eastAsia="仿宋_GB2312" w:hAnsi="仿宋_GB2312" w:cs="仿宋_GB2312" w:hint="eastAsia"/>
          <w:sz w:val="32"/>
          <w:szCs w:val="32"/>
        </w:rPr>
        <w:t>授课老师的课时费，授课老师及机构工作人员的交通、餐饮、住宿有关费用，项目运营、物料等完成项目服务的全部费用。</w:t>
      </w:r>
      <w:r w:rsidR="00747E36">
        <w:rPr>
          <w:rFonts w:ascii="仿宋_GB2312" w:eastAsia="仿宋_GB2312" w:hAnsi="仿宋_GB2312" w:cs="仿宋_GB2312" w:hint="eastAsia"/>
          <w:sz w:val="32"/>
          <w:szCs w:val="32"/>
        </w:rPr>
        <w:t>场地为兴泰控股集团自有场地，报价不含场地费。</w:t>
      </w:r>
      <w:r w:rsidR="00AB6DE9">
        <w:rPr>
          <w:rFonts w:ascii="仿宋_GB2312" w:eastAsia="仿宋_GB2312" w:hAnsi="仿宋_GB2312" w:cs="仿宋_GB2312" w:hint="eastAsia"/>
          <w:sz w:val="32"/>
          <w:szCs w:val="32"/>
        </w:rPr>
        <w:t>报价单格式自拟。</w:t>
      </w:r>
    </w:p>
    <w:bookmarkEnd w:id="1"/>
    <w:p w14:paraId="2C8B661E" w14:textId="574C13B2" w:rsidR="004455E0" w:rsidRDefault="004455E0" w:rsidP="004455E0">
      <w:pPr>
        <w:spacing w:line="560" w:lineRule="exact"/>
        <w:ind w:firstLineChars="200" w:firstLine="640"/>
        <w:rPr>
          <w:rFonts w:ascii="黑体" w:eastAsia="黑体" w:hAnsi="黑体" w:cs="黑体" w:hint="eastAsia"/>
          <w:snapToGrid w:val="0"/>
          <w:kern w:val="0"/>
          <w:sz w:val="32"/>
          <w:szCs w:val="32"/>
        </w:rPr>
      </w:pPr>
      <w:r w:rsidRPr="004455E0">
        <w:rPr>
          <w:rFonts w:ascii="黑体" w:eastAsia="黑体" w:hAnsi="黑体" w:cs="黑体" w:hint="eastAsia"/>
          <w:snapToGrid w:val="0"/>
          <w:kern w:val="0"/>
          <w:sz w:val="32"/>
          <w:szCs w:val="32"/>
        </w:rPr>
        <w:t>四、</w:t>
      </w:r>
      <w:r>
        <w:rPr>
          <w:rFonts w:ascii="黑体" w:eastAsia="黑体" w:hAnsi="黑体" w:cs="黑体" w:hint="eastAsia"/>
          <w:snapToGrid w:val="0"/>
          <w:kern w:val="0"/>
          <w:sz w:val="32"/>
          <w:szCs w:val="32"/>
        </w:rPr>
        <w:t>服务供应商资格条件</w:t>
      </w:r>
    </w:p>
    <w:p w14:paraId="7AD96263" w14:textId="77777777" w:rsidR="004455E0" w:rsidRDefault="004455E0" w:rsidP="004455E0">
      <w:pPr>
        <w:spacing w:line="560" w:lineRule="exact"/>
        <w:ind w:firstLineChars="200" w:firstLine="640"/>
        <w:rPr>
          <w:rFonts w:ascii="Times New Roman" w:eastAsia="仿宋_GB2312" w:hAnsi="Times New Roman"/>
          <w:color w:val="000000" w:themeColor="text1"/>
          <w:sz w:val="32"/>
          <w:szCs w:val="32"/>
          <w:shd w:val="clear" w:color="auto" w:fill="FFFFFF"/>
        </w:rPr>
      </w:pPr>
      <w:r>
        <w:rPr>
          <w:rFonts w:ascii="Times New Roman" w:eastAsia="仿宋_GB2312" w:hAnsi="Times New Roman" w:hint="eastAsia"/>
          <w:color w:val="000000" w:themeColor="text1"/>
          <w:sz w:val="32"/>
          <w:szCs w:val="32"/>
          <w:shd w:val="clear" w:color="auto" w:fill="FFFFFF"/>
        </w:rPr>
        <w:t>1.</w:t>
      </w:r>
      <w:r>
        <w:rPr>
          <w:rFonts w:ascii="Times New Roman" w:eastAsia="仿宋_GB2312" w:hAnsi="Times New Roman" w:hint="eastAsia"/>
          <w:color w:val="000000" w:themeColor="text1"/>
          <w:sz w:val="32"/>
          <w:szCs w:val="32"/>
          <w:shd w:val="clear" w:color="auto" w:fill="FFFFFF"/>
        </w:rPr>
        <w:t>在中华人民共和国境内注册合法运作的企业法人、事业单位法人或法人依法设立并领取营业执照的分支机构</w:t>
      </w:r>
      <w:r>
        <w:rPr>
          <w:rFonts w:ascii="Times New Roman" w:eastAsia="仿宋_GB2312" w:hAnsi="Times New Roman" w:hint="eastAsia"/>
          <w:color w:val="000000" w:themeColor="text1"/>
          <w:sz w:val="32"/>
          <w:szCs w:val="32"/>
          <w:shd w:val="clear" w:color="auto" w:fill="FFFFFF"/>
        </w:rPr>
        <w:t>;</w:t>
      </w:r>
    </w:p>
    <w:p w14:paraId="00A079D6" w14:textId="0F978C67" w:rsidR="004455E0" w:rsidRDefault="004455E0" w:rsidP="004455E0">
      <w:pPr>
        <w:spacing w:line="592" w:lineRule="exact"/>
        <w:ind w:firstLineChars="200" w:firstLine="640"/>
        <w:rPr>
          <w:rFonts w:ascii="Times New Roman" w:eastAsia="仿宋_GB2312" w:hAnsi="Times New Roman"/>
          <w:color w:val="000000" w:themeColor="text1"/>
          <w:sz w:val="32"/>
          <w:szCs w:val="32"/>
          <w:shd w:val="clear" w:color="auto" w:fill="FFFFFF"/>
        </w:rPr>
      </w:pPr>
      <w:r>
        <w:rPr>
          <w:rFonts w:ascii="Times New Roman" w:eastAsia="仿宋_GB2312" w:hAnsi="Times New Roman" w:hint="eastAsia"/>
          <w:color w:val="000000" w:themeColor="text1"/>
          <w:sz w:val="32"/>
          <w:szCs w:val="32"/>
          <w:shd w:val="clear" w:color="auto" w:fill="FFFFFF"/>
        </w:rPr>
        <w:t>2.</w:t>
      </w:r>
      <w:r w:rsidR="00CC3838" w:rsidRPr="00CC3838">
        <w:rPr>
          <w:rFonts w:hint="eastAsia"/>
        </w:rPr>
        <w:t xml:space="preserve"> </w:t>
      </w:r>
      <w:r w:rsidR="00CC3838" w:rsidRPr="00CC3838">
        <w:rPr>
          <w:rFonts w:ascii="Times New Roman" w:eastAsia="仿宋_GB2312" w:hAnsi="Times New Roman" w:hint="eastAsia"/>
          <w:color w:val="000000" w:themeColor="text1"/>
          <w:sz w:val="32"/>
          <w:szCs w:val="32"/>
          <w:shd w:val="clear" w:color="auto" w:fill="FFFFFF"/>
        </w:rPr>
        <w:t>具有良好的商业信誉和健全的财务会计制度，具有履行合同所需的完全能力，三年内无重大违法经营记录，具备法律法规规定的其他条件的合格供应商</w:t>
      </w:r>
      <w:r>
        <w:rPr>
          <w:rFonts w:ascii="Times New Roman" w:eastAsia="仿宋_GB2312" w:hAnsi="Times New Roman" w:hint="eastAsia"/>
          <w:color w:val="000000" w:themeColor="text1"/>
          <w:sz w:val="32"/>
          <w:szCs w:val="32"/>
          <w:shd w:val="clear" w:color="auto" w:fill="FFFFFF"/>
        </w:rPr>
        <w:t>；</w:t>
      </w:r>
    </w:p>
    <w:p w14:paraId="276EC29D" w14:textId="77777777" w:rsidR="004455E0" w:rsidRDefault="004455E0" w:rsidP="004455E0">
      <w:pPr>
        <w:spacing w:line="592" w:lineRule="exact"/>
        <w:ind w:firstLineChars="200" w:firstLine="640"/>
        <w:rPr>
          <w:rFonts w:ascii="Times New Roman" w:eastAsia="仿宋_GB2312" w:hAnsi="Times New Roman"/>
          <w:color w:val="000000" w:themeColor="text1"/>
          <w:sz w:val="32"/>
          <w:szCs w:val="32"/>
          <w:shd w:val="clear" w:color="auto" w:fill="FFFFFF"/>
        </w:rPr>
      </w:pPr>
      <w:r>
        <w:rPr>
          <w:rFonts w:ascii="Times New Roman" w:eastAsia="仿宋_GB2312" w:hAnsi="Times New Roman" w:hint="eastAsia"/>
          <w:color w:val="000000" w:themeColor="text1"/>
          <w:sz w:val="32"/>
          <w:szCs w:val="32"/>
          <w:shd w:val="clear" w:color="auto" w:fill="FFFFFF"/>
        </w:rPr>
        <w:t>3.</w:t>
      </w:r>
      <w:r>
        <w:rPr>
          <w:rFonts w:ascii="Times New Roman" w:eastAsia="仿宋_GB2312" w:hAnsi="Times New Roman" w:hint="eastAsia"/>
          <w:color w:val="000000" w:themeColor="text1"/>
          <w:sz w:val="32"/>
          <w:szCs w:val="32"/>
          <w:shd w:val="clear" w:color="auto" w:fill="FFFFFF"/>
        </w:rPr>
        <w:t>在项目服务过程中不受第三方提出侵犯其专利权、版权、商标权和工业设计权等知识产权的起诉，一旦出现侵权，一律由供应商承担全部责任；</w:t>
      </w:r>
    </w:p>
    <w:p w14:paraId="5F2CB988" w14:textId="77777777" w:rsidR="004455E0" w:rsidRPr="009F1DD4" w:rsidRDefault="004455E0" w:rsidP="004455E0">
      <w:pPr>
        <w:spacing w:line="580" w:lineRule="exact"/>
        <w:ind w:firstLineChars="200" w:firstLine="640"/>
        <w:rPr>
          <w:rFonts w:ascii="Times New Roman" w:eastAsia="仿宋_GB2312" w:hAnsi="Times New Roman"/>
          <w:color w:val="000000" w:themeColor="text1"/>
          <w:sz w:val="32"/>
          <w:szCs w:val="32"/>
          <w:shd w:val="clear" w:color="auto" w:fill="FFFFFF"/>
        </w:rPr>
      </w:pPr>
      <w:r w:rsidRPr="009F1DD4">
        <w:rPr>
          <w:rFonts w:ascii="Times New Roman" w:eastAsia="仿宋_GB2312" w:hAnsi="Times New Roman" w:hint="eastAsia"/>
          <w:color w:val="000000" w:themeColor="text1"/>
          <w:sz w:val="32"/>
          <w:szCs w:val="32"/>
          <w:shd w:val="clear" w:color="auto" w:fill="FFFFFF"/>
        </w:rPr>
        <w:t>4.</w:t>
      </w:r>
      <w:r w:rsidRPr="009F1DD4">
        <w:rPr>
          <w:rFonts w:ascii="Times New Roman" w:eastAsia="仿宋_GB2312" w:hAnsi="Times New Roman" w:hint="eastAsia"/>
          <w:color w:val="000000" w:themeColor="text1"/>
          <w:sz w:val="32"/>
          <w:szCs w:val="32"/>
          <w:shd w:val="clear" w:color="auto" w:fill="FFFFFF"/>
        </w:rPr>
        <w:t>必须能够按时提交采购人要求的产品和服务，需具备与本项目类似的培训项目的经验。</w:t>
      </w:r>
    </w:p>
    <w:p w14:paraId="51D67A19" w14:textId="77777777" w:rsidR="004455E0" w:rsidRDefault="004455E0" w:rsidP="004455E0">
      <w:pPr>
        <w:spacing w:line="56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snapToGrid w:val="0"/>
          <w:kern w:val="0"/>
          <w:sz w:val="32"/>
          <w:szCs w:val="32"/>
        </w:rPr>
        <w:t>5</w:t>
      </w:r>
      <w:r>
        <w:rPr>
          <w:rFonts w:ascii="仿宋_GB2312" w:eastAsia="仿宋_GB2312" w:hAnsi="仿宋_GB2312" w:cs="仿宋_GB2312" w:hint="eastAsia"/>
          <w:snapToGrid w:val="0"/>
          <w:kern w:val="0"/>
          <w:sz w:val="32"/>
          <w:szCs w:val="32"/>
        </w:rPr>
        <w:t>.本项目不接受以联合体形式参加采购，仅接受单一法人或其他组织为采购主体，且成交后不允许分包、转包。</w:t>
      </w:r>
    </w:p>
    <w:p w14:paraId="2C16F197" w14:textId="77777777" w:rsidR="004455E0" w:rsidRDefault="004455E0" w:rsidP="004455E0">
      <w:pPr>
        <w:spacing w:line="560" w:lineRule="exact"/>
        <w:ind w:firstLineChars="200" w:firstLine="640"/>
        <w:rPr>
          <w:rFonts w:ascii="仿宋_GB2312" w:eastAsia="仿宋_GB2312" w:hAnsi="仿宋_GB2312" w:cs="仿宋_GB2312" w:hint="eastAsia"/>
          <w:snapToGrid w:val="0"/>
          <w:kern w:val="0"/>
          <w:sz w:val="32"/>
          <w:szCs w:val="32"/>
        </w:rPr>
      </w:pPr>
      <w:r>
        <w:rPr>
          <w:rFonts w:ascii="黑体" w:eastAsia="黑体" w:hAnsi="黑体" w:cs="黑体" w:hint="eastAsia"/>
          <w:snapToGrid w:val="0"/>
          <w:kern w:val="0"/>
          <w:sz w:val="32"/>
          <w:szCs w:val="32"/>
        </w:rPr>
        <w:t>五、服务期限</w:t>
      </w:r>
    </w:p>
    <w:p w14:paraId="073F05E6" w14:textId="48DD08A7" w:rsidR="004455E0" w:rsidRDefault="004455E0" w:rsidP="004455E0">
      <w:pPr>
        <w:spacing w:line="56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项目周期为3天。</w:t>
      </w:r>
    </w:p>
    <w:p w14:paraId="17D20C71" w14:textId="77777777" w:rsidR="004455E0" w:rsidRDefault="004455E0" w:rsidP="004455E0">
      <w:pPr>
        <w:spacing w:line="560" w:lineRule="exact"/>
        <w:ind w:firstLineChars="200" w:firstLine="640"/>
        <w:rPr>
          <w:rFonts w:ascii="黑体" w:eastAsia="黑体" w:hAnsi="黑体" w:cs="黑体" w:hint="eastAsia"/>
          <w:snapToGrid w:val="0"/>
          <w:kern w:val="0"/>
          <w:sz w:val="32"/>
          <w:szCs w:val="32"/>
        </w:rPr>
      </w:pPr>
      <w:r>
        <w:rPr>
          <w:rFonts w:ascii="黑体" w:eastAsia="黑体" w:hAnsi="黑体" w:cs="黑体" w:hint="eastAsia"/>
          <w:snapToGrid w:val="0"/>
          <w:kern w:val="0"/>
          <w:sz w:val="32"/>
          <w:szCs w:val="32"/>
        </w:rPr>
        <w:t>六、评审方法和标准</w:t>
      </w:r>
    </w:p>
    <w:p w14:paraId="70341441" w14:textId="03F960EE" w:rsidR="004455E0" w:rsidRDefault="004455E0" w:rsidP="004455E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1.评审方法。本项目采用综合评分法，我方</w:t>
      </w:r>
      <w:r w:rsidR="00C05C05">
        <w:rPr>
          <w:rFonts w:ascii="仿宋_GB2312" w:eastAsia="仿宋_GB2312" w:hAnsi="仿宋_GB2312" w:cs="仿宋_GB2312" w:hint="eastAsia"/>
          <w:sz w:val="32"/>
          <w:szCs w:val="32"/>
        </w:rPr>
        <w:t>将</w:t>
      </w:r>
      <w:r>
        <w:rPr>
          <w:rFonts w:ascii="仿宋_GB2312" w:eastAsia="仿宋_GB2312" w:hAnsi="仿宋_GB2312" w:cs="仿宋_GB2312" w:hint="eastAsia"/>
          <w:sz w:val="32"/>
          <w:szCs w:val="32"/>
        </w:rPr>
        <w:t>组织评审小组进行综合评审，总分为100分。</w:t>
      </w:r>
    </w:p>
    <w:p w14:paraId="18F9ED37" w14:textId="77777777" w:rsidR="004455E0" w:rsidRDefault="004455E0" w:rsidP="004455E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2.评分标准</w:t>
      </w:r>
    </w:p>
    <w:tbl>
      <w:tblPr>
        <w:tblpPr w:leftFromText="180" w:rightFromText="180" w:vertAnchor="text" w:horzAnchor="page" w:tblpX="1752" w:tblpY="616"/>
        <w:tblOverlap w:val="never"/>
        <w:tblW w:w="9391" w:type="dxa"/>
        <w:tblBorders>
          <w:top w:val="single" w:sz="18" w:space="0" w:color="auto"/>
          <w:left w:val="single" w:sz="12" w:space="0" w:color="000000"/>
          <w:bottom w:val="single" w:sz="18" w:space="0" w:color="auto"/>
          <w:right w:val="single" w:sz="12" w:space="0" w:color="000000"/>
          <w:insideH w:val="single" w:sz="2" w:space="0" w:color="auto"/>
          <w:insideV w:val="single" w:sz="2" w:space="0" w:color="auto"/>
        </w:tblBorders>
        <w:tblLayout w:type="fixed"/>
        <w:tblLook w:val="04A0" w:firstRow="1" w:lastRow="0" w:firstColumn="1" w:lastColumn="0" w:noHBand="0" w:noVBand="1"/>
      </w:tblPr>
      <w:tblGrid>
        <w:gridCol w:w="885"/>
        <w:gridCol w:w="1237"/>
        <w:gridCol w:w="1050"/>
        <w:gridCol w:w="6219"/>
      </w:tblGrid>
      <w:tr w:rsidR="004455E0" w14:paraId="64C364EB" w14:textId="77777777" w:rsidTr="00BF295C">
        <w:trPr>
          <w:trHeight w:val="551"/>
        </w:trPr>
        <w:tc>
          <w:tcPr>
            <w:tcW w:w="3172" w:type="dxa"/>
            <w:gridSpan w:val="3"/>
            <w:tcBorders>
              <w:tl2br w:val="nil"/>
              <w:tr2bl w:val="nil"/>
            </w:tcBorders>
            <w:vAlign w:val="center"/>
          </w:tcPr>
          <w:p w14:paraId="470E042A" w14:textId="77777777" w:rsidR="004455E0" w:rsidRDefault="004455E0" w:rsidP="00BF295C">
            <w:pPr>
              <w:pStyle w:val="Default"/>
              <w:spacing w:line="410" w:lineRule="exact"/>
              <w:jc w:val="center"/>
              <w:rPr>
                <w:rFonts w:ascii="仿宋_GB2312" w:eastAsia="仿宋_GB2312" w:hAnsi="仿宋_GB2312" w:cs="仿宋_GB2312" w:hint="eastAsia"/>
                <w:b/>
                <w:bCs/>
                <w:color w:val="auto"/>
              </w:rPr>
            </w:pPr>
            <w:r>
              <w:rPr>
                <w:rFonts w:ascii="仿宋_GB2312" w:eastAsia="仿宋_GB2312" w:hAnsi="仿宋_GB2312" w:cs="仿宋_GB2312" w:hint="eastAsia"/>
                <w:b/>
                <w:bCs/>
                <w:color w:val="auto"/>
              </w:rPr>
              <w:t>评审因素与评分值</w:t>
            </w:r>
          </w:p>
        </w:tc>
        <w:tc>
          <w:tcPr>
            <w:tcW w:w="6219" w:type="dxa"/>
            <w:vMerge w:val="restart"/>
            <w:tcBorders>
              <w:tl2br w:val="nil"/>
              <w:tr2bl w:val="nil"/>
            </w:tcBorders>
            <w:vAlign w:val="center"/>
          </w:tcPr>
          <w:p w14:paraId="7FC28709" w14:textId="77777777" w:rsidR="004455E0" w:rsidRDefault="004455E0" w:rsidP="00BF295C">
            <w:pPr>
              <w:pStyle w:val="Default"/>
              <w:spacing w:line="410" w:lineRule="exact"/>
              <w:jc w:val="center"/>
              <w:rPr>
                <w:rFonts w:ascii="仿宋_GB2312" w:eastAsia="仿宋_GB2312" w:hAnsi="仿宋_GB2312" w:cs="仿宋_GB2312" w:hint="eastAsia"/>
                <w:color w:val="auto"/>
              </w:rPr>
            </w:pPr>
            <w:r>
              <w:rPr>
                <w:rFonts w:ascii="仿宋_GB2312" w:eastAsia="仿宋_GB2312" w:hAnsi="仿宋_GB2312" w:cs="仿宋_GB2312" w:hint="eastAsia"/>
                <w:b/>
                <w:bCs/>
                <w:color w:val="auto"/>
              </w:rPr>
              <w:t>评分标准</w:t>
            </w:r>
          </w:p>
        </w:tc>
      </w:tr>
      <w:tr w:rsidR="004455E0" w14:paraId="604D3DFB" w14:textId="77777777" w:rsidTr="00BF295C">
        <w:trPr>
          <w:trHeight w:val="478"/>
        </w:trPr>
        <w:tc>
          <w:tcPr>
            <w:tcW w:w="885" w:type="dxa"/>
            <w:tcBorders>
              <w:tl2br w:val="nil"/>
              <w:tr2bl w:val="nil"/>
            </w:tcBorders>
            <w:vAlign w:val="center"/>
          </w:tcPr>
          <w:p w14:paraId="370386EE" w14:textId="77777777" w:rsidR="004455E0" w:rsidRDefault="004455E0" w:rsidP="00BF295C">
            <w:pPr>
              <w:pStyle w:val="Default"/>
              <w:spacing w:line="410" w:lineRule="exact"/>
              <w:jc w:val="center"/>
              <w:rPr>
                <w:rFonts w:ascii="仿宋_GB2312" w:eastAsia="仿宋_GB2312" w:hAnsi="仿宋_GB2312" w:cs="仿宋_GB2312" w:hint="eastAsia"/>
                <w:b/>
                <w:bCs/>
                <w:color w:val="auto"/>
              </w:rPr>
            </w:pPr>
            <w:r>
              <w:rPr>
                <w:rFonts w:ascii="仿宋_GB2312" w:eastAsia="仿宋_GB2312" w:hAnsi="仿宋_GB2312" w:cs="仿宋_GB2312" w:hint="eastAsia"/>
                <w:b/>
                <w:bCs/>
                <w:color w:val="auto"/>
              </w:rPr>
              <w:t>序号</w:t>
            </w:r>
          </w:p>
        </w:tc>
        <w:tc>
          <w:tcPr>
            <w:tcW w:w="1237" w:type="dxa"/>
            <w:tcBorders>
              <w:tl2br w:val="nil"/>
              <w:tr2bl w:val="nil"/>
            </w:tcBorders>
            <w:vAlign w:val="center"/>
          </w:tcPr>
          <w:p w14:paraId="1D5C2018" w14:textId="77777777" w:rsidR="004455E0" w:rsidRDefault="004455E0" w:rsidP="00BF295C">
            <w:pPr>
              <w:pStyle w:val="Default"/>
              <w:spacing w:line="410" w:lineRule="exact"/>
              <w:jc w:val="center"/>
              <w:rPr>
                <w:rFonts w:ascii="仿宋_GB2312" w:eastAsia="仿宋_GB2312" w:hAnsi="仿宋_GB2312" w:cs="仿宋_GB2312" w:hint="eastAsia"/>
                <w:b/>
                <w:bCs/>
                <w:color w:val="auto"/>
              </w:rPr>
            </w:pPr>
            <w:r>
              <w:rPr>
                <w:rFonts w:ascii="仿宋_GB2312" w:eastAsia="仿宋_GB2312" w:hAnsi="仿宋_GB2312" w:cs="仿宋_GB2312" w:hint="eastAsia"/>
                <w:b/>
                <w:bCs/>
                <w:color w:val="auto"/>
              </w:rPr>
              <w:t>评审因素</w:t>
            </w:r>
          </w:p>
        </w:tc>
        <w:tc>
          <w:tcPr>
            <w:tcW w:w="1050" w:type="dxa"/>
            <w:tcBorders>
              <w:tl2br w:val="nil"/>
              <w:tr2bl w:val="nil"/>
            </w:tcBorders>
            <w:vAlign w:val="center"/>
          </w:tcPr>
          <w:p w14:paraId="72480511" w14:textId="77777777" w:rsidR="004455E0" w:rsidRDefault="004455E0" w:rsidP="00BF295C">
            <w:pPr>
              <w:pStyle w:val="Default"/>
              <w:spacing w:line="410" w:lineRule="exact"/>
              <w:jc w:val="center"/>
              <w:rPr>
                <w:rFonts w:ascii="仿宋_GB2312" w:eastAsia="仿宋_GB2312" w:hAnsi="仿宋_GB2312" w:cs="仿宋_GB2312" w:hint="eastAsia"/>
                <w:b/>
                <w:bCs/>
                <w:color w:val="auto"/>
              </w:rPr>
            </w:pPr>
            <w:r>
              <w:rPr>
                <w:rFonts w:ascii="仿宋_GB2312" w:eastAsia="仿宋_GB2312" w:hAnsi="仿宋_GB2312" w:cs="仿宋_GB2312" w:hint="eastAsia"/>
                <w:b/>
                <w:bCs/>
                <w:color w:val="auto"/>
              </w:rPr>
              <w:t>分值</w:t>
            </w:r>
          </w:p>
        </w:tc>
        <w:tc>
          <w:tcPr>
            <w:tcW w:w="6219" w:type="dxa"/>
            <w:vMerge/>
            <w:tcBorders>
              <w:tl2br w:val="nil"/>
              <w:tr2bl w:val="nil"/>
            </w:tcBorders>
            <w:vAlign w:val="center"/>
          </w:tcPr>
          <w:p w14:paraId="4FF760E6" w14:textId="77777777" w:rsidR="004455E0" w:rsidRDefault="004455E0" w:rsidP="00BF295C">
            <w:pPr>
              <w:pStyle w:val="Default"/>
              <w:spacing w:line="410" w:lineRule="exact"/>
              <w:rPr>
                <w:rFonts w:ascii="仿宋_GB2312" w:eastAsia="仿宋_GB2312" w:hAnsi="仿宋_GB2312" w:cs="仿宋_GB2312" w:hint="eastAsia"/>
                <w:color w:val="auto"/>
              </w:rPr>
            </w:pPr>
          </w:p>
        </w:tc>
      </w:tr>
      <w:tr w:rsidR="00675A89" w14:paraId="7367D43B" w14:textId="77777777" w:rsidTr="00BF295C">
        <w:trPr>
          <w:trHeight w:val="371"/>
        </w:trPr>
        <w:tc>
          <w:tcPr>
            <w:tcW w:w="885" w:type="dxa"/>
            <w:tcBorders>
              <w:tl2br w:val="nil"/>
              <w:tr2bl w:val="nil"/>
            </w:tcBorders>
            <w:vAlign w:val="center"/>
          </w:tcPr>
          <w:p w14:paraId="0E4FABA4" w14:textId="77777777" w:rsidR="00675A89" w:rsidRPr="00AD511E" w:rsidRDefault="00675A89" w:rsidP="00675A89">
            <w:pPr>
              <w:pStyle w:val="Default"/>
              <w:spacing w:line="410" w:lineRule="exact"/>
              <w:jc w:val="center"/>
              <w:rPr>
                <w:rFonts w:hAnsi="宋体" w:cs="Times New Roman" w:hint="eastAsia"/>
                <w:color w:val="000000" w:themeColor="text1"/>
                <w:kern w:val="2"/>
              </w:rPr>
            </w:pPr>
            <w:r w:rsidRPr="00AD511E">
              <w:rPr>
                <w:rFonts w:hAnsi="宋体" w:cs="Times New Roman" w:hint="eastAsia"/>
                <w:color w:val="000000" w:themeColor="text1"/>
                <w:kern w:val="2"/>
              </w:rPr>
              <w:t>1</w:t>
            </w:r>
          </w:p>
        </w:tc>
        <w:tc>
          <w:tcPr>
            <w:tcW w:w="1237" w:type="dxa"/>
            <w:tcBorders>
              <w:tl2br w:val="nil"/>
              <w:tr2bl w:val="nil"/>
            </w:tcBorders>
            <w:vAlign w:val="center"/>
          </w:tcPr>
          <w:p w14:paraId="217863CF" w14:textId="77777777" w:rsidR="00675A89" w:rsidRPr="00AD511E" w:rsidRDefault="00675A89" w:rsidP="00675A89">
            <w:pPr>
              <w:pStyle w:val="Default"/>
              <w:spacing w:line="410" w:lineRule="exact"/>
              <w:jc w:val="center"/>
              <w:rPr>
                <w:rFonts w:hAnsi="宋体" w:cs="Times New Roman" w:hint="eastAsia"/>
                <w:color w:val="000000" w:themeColor="text1"/>
                <w:kern w:val="2"/>
              </w:rPr>
            </w:pPr>
            <w:r w:rsidRPr="00AD511E">
              <w:rPr>
                <w:rFonts w:hAnsi="宋体" w:cs="Times New Roman" w:hint="eastAsia"/>
                <w:color w:val="000000" w:themeColor="text1"/>
                <w:kern w:val="2"/>
              </w:rPr>
              <w:t>报价</w:t>
            </w:r>
          </w:p>
        </w:tc>
        <w:tc>
          <w:tcPr>
            <w:tcW w:w="1050" w:type="dxa"/>
            <w:tcBorders>
              <w:tl2br w:val="nil"/>
              <w:tr2bl w:val="nil"/>
            </w:tcBorders>
            <w:vAlign w:val="center"/>
          </w:tcPr>
          <w:p w14:paraId="2299BCA4" w14:textId="007B2475" w:rsidR="00675A89" w:rsidRPr="00AD511E" w:rsidRDefault="00675A89" w:rsidP="00675A89">
            <w:pPr>
              <w:pStyle w:val="Default"/>
              <w:spacing w:line="410" w:lineRule="exact"/>
              <w:jc w:val="center"/>
              <w:rPr>
                <w:rFonts w:hAnsi="宋体" w:cs="Times New Roman" w:hint="eastAsia"/>
                <w:color w:val="000000" w:themeColor="text1"/>
                <w:kern w:val="2"/>
              </w:rPr>
            </w:pPr>
            <w:r>
              <w:rPr>
                <w:rFonts w:hAnsi="宋体" w:cs="Times New Roman" w:hint="eastAsia"/>
                <w:color w:val="000000" w:themeColor="text1"/>
                <w:kern w:val="2"/>
              </w:rPr>
              <w:t>50</w:t>
            </w:r>
          </w:p>
        </w:tc>
        <w:tc>
          <w:tcPr>
            <w:tcW w:w="6219" w:type="dxa"/>
            <w:tcBorders>
              <w:tl2br w:val="nil"/>
              <w:tr2bl w:val="nil"/>
            </w:tcBorders>
            <w:vAlign w:val="center"/>
          </w:tcPr>
          <w:p w14:paraId="08471F62" w14:textId="116FE696" w:rsidR="00675A89" w:rsidRDefault="00675A89" w:rsidP="00675A89">
            <w:pPr>
              <w:pStyle w:val="Default"/>
              <w:spacing w:line="400" w:lineRule="exact"/>
              <w:rPr>
                <w:rFonts w:hAnsi="宋体" w:cs="Times New Roman" w:hint="eastAsia"/>
                <w:color w:val="000000" w:themeColor="text1"/>
                <w:kern w:val="2"/>
              </w:rPr>
            </w:pPr>
            <w:r>
              <w:rPr>
                <w:rFonts w:hAnsi="宋体" w:cs="Times New Roman" w:hint="eastAsia"/>
                <w:color w:val="000000" w:themeColor="text1"/>
                <w:kern w:val="2"/>
              </w:rPr>
              <w:t>最高有效报价得分为</w:t>
            </w:r>
            <w:r w:rsidR="00766D72">
              <w:rPr>
                <w:rFonts w:hAnsi="宋体" w:cs="Times New Roman" w:hint="eastAsia"/>
                <w:color w:val="000000" w:themeColor="text1"/>
                <w:kern w:val="2"/>
              </w:rPr>
              <w:t>30</w:t>
            </w:r>
            <w:r>
              <w:rPr>
                <w:rFonts w:hAnsi="宋体" w:cs="Times New Roman" w:hint="eastAsia"/>
                <w:color w:val="000000" w:themeColor="text1"/>
                <w:kern w:val="2"/>
              </w:rPr>
              <w:t>分，最低有效报价得分为</w:t>
            </w:r>
            <w:r w:rsidR="00766D72">
              <w:rPr>
                <w:rFonts w:hAnsi="宋体" w:cs="Times New Roman" w:hint="eastAsia"/>
                <w:color w:val="000000" w:themeColor="text1"/>
                <w:kern w:val="2"/>
              </w:rPr>
              <w:t>50</w:t>
            </w:r>
            <w:r>
              <w:rPr>
                <w:rFonts w:hAnsi="宋体" w:cs="Times New Roman" w:hint="eastAsia"/>
                <w:color w:val="000000" w:themeColor="text1"/>
                <w:kern w:val="2"/>
              </w:rPr>
              <w:t>分，其余报价按照插值的方式确定得分，报价得分保留小数点后两位。计算公式如下：</w:t>
            </w:r>
          </w:p>
          <w:p w14:paraId="2B8BAEFF" w14:textId="77777777" w:rsidR="00675A89" w:rsidRDefault="00675A89" w:rsidP="00675A89">
            <w:pPr>
              <w:pStyle w:val="Default"/>
              <w:spacing w:line="400" w:lineRule="exact"/>
              <w:rPr>
                <w:rFonts w:hAnsi="宋体" w:cs="Times New Roman" w:hint="eastAsia"/>
                <w:color w:val="000000" w:themeColor="text1"/>
                <w:kern w:val="2"/>
              </w:rPr>
            </w:pPr>
            <w:r w:rsidRPr="00B377FE">
              <w:rPr>
                <w:rFonts w:hAnsi="宋体" w:cs="Times New Roman" w:hint="eastAsia"/>
                <w:color w:val="000000" w:themeColor="text1"/>
                <w:kern w:val="2"/>
              </w:rPr>
              <w:t>1</w:t>
            </w:r>
            <w:r>
              <w:rPr>
                <w:rFonts w:hAnsi="宋体" w:cs="Times New Roman" w:hint="eastAsia"/>
                <w:color w:val="000000" w:themeColor="text1"/>
                <w:kern w:val="2"/>
              </w:rPr>
              <w:t>.最高有效报价，报价得分=30；</w:t>
            </w:r>
          </w:p>
          <w:p w14:paraId="28C52F8D" w14:textId="77777777" w:rsidR="00675A89" w:rsidRDefault="00675A89" w:rsidP="00675A89">
            <w:pPr>
              <w:pStyle w:val="Default"/>
              <w:spacing w:line="400" w:lineRule="exact"/>
              <w:rPr>
                <w:rFonts w:hAnsi="宋体" w:cs="Times New Roman" w:hint="eastAsia"/>
                <w:color w:val="000000" w:themeColor="text1"/>
                <w:kern w:val="2"/>
              </w:rPr>
            </w:pPr>
            <w:r>
              <w:rPr>
                <w:rFonts w:hAnsi="宋体" w:cs="Times New Roman" w:hint="eastAsia"/>
                <w:color w:val="000000" w:themeColor="text1"/>
                <w:kern w:val="2"/>
              </w:rPr>
              <w:t>2.最低有效报价，报价得分=50；</w:t>
            </w:r>
          </w:p>
          <w:p w14:paraId="2E57A529" w14:textId="2FBDEF91" w:rsidR="00675A89" w:rsidRPr="00AD511E" w:rsidRDefault="00675A89" w:rsidP="00675A89">
            <w:pPr>
              <w:pStyle w:val="Default"/>
              <w:spacing w:line="400" w:lineRule="exact"/>
              <w:rPr>
                <w:rFonts w:hAnsi="宋体" w:cs="Times New Roman" w:hint="eastAsia"/>
                <w:color w:val="000000" w:themeColor="text1"/>
                <w:kern w:val="2"/>
              </w:rPr>
            </w:pPr>
            <w:r>
              <w:rPr>
                <w:rFonts w:hAnsi="宋体" w:cs="Times New Roman" w:hint="eastAsia"/>
                <w:color w:val="000000" w:themeColor="text1"/>
                <w:kern w:val="2"/>
              </w:rPr>
              <w:t>3.其他报价，报价得分=50-（报价-最低报价）/(最高报价-最低报价)*20</w:t>
            </w:r>
          </w:p>
        </w:tc>
      </w:tr>
      <w:tr w:rsidR="00675A89" w14:paraId="5136AADB" w14:textId="77777777" w:rsidTr="00BF295C">
        <w:trPr>
          <w:trHeight w:val="2602"/>
        </w:trPr>
        <w:tc>
          <w:tcPr>
            <w:tcW w:w="885" w:type="dxa"/>
            <w:tcBorders>
              <w:tl2br w:val="nil"/>
              <w:tr2bl w:val="nil"/>
            </w:tcBorders>
            <w:vAlign w:val="center"/>
          </w:tcPr>
          <w:p w14:paraId="01A4B5ED" w14:textId="77777777" w:rsidR="00675A89" w:rsidRDefault="00675A89" w:rsidP="00675A89">
            <w:pPr>
              <w:pStyle w:val="Default"/>
              <w:spacing w:line="410" w:lineRule="exact"/>
              <w:jc w:val="center"/>
              <w:rPr>
                <w:rFonts w:hAnsi="宋体" w:cs="Times New Roman" w:hint="eastAsia"/>
                <w:color w:val="auto"/>
                <w:kern w:val="2"/>
              </w:rPr>
            </w:pPr>
            <w:r>
              <w:rPr>
                <w:rFonts w:hAnsi="宋体" w:cs="Times New Roman" w:hint="eastAsia"/>
                <w:color w:val="auto"/>
                <w:kern w:val="2"/>
              </w:rPr>
              <w:t>3</w:t>
            </w:r>
          </w:p>
        </w:tc>
        <w:tc>
          <w:tcPr>
            <w:tcW w:w="1237" w:type="dxa"/>
            <w:tcBorders>
              <w:tl2br w:val="nil"/>
              <w:tr2bl w:val="nil"/>
            </w:tcBorders>
            <w:vAlign w:val="center"/>
          </w:tcPr>
          <w:p w14:paraId="26E3F534" w14:textId="77777777" w:rsidR="00675A89" w:rsidRDefault="00675A89" w:rsidP="00675A89">
            <w:pPr>
              <w:widowControl/>
              <w:adjustRightInd w:val="0"/>
              <w:snapToGrid w:val="0"/>
              <w:spacing w:line="410" w:lineRule="exact"/>
              <w:ind w:leftChars="-52" w:left="-109" w:rightChars="-51" w:right="-107"/>
              <w:jc w:val="center"/>
              <w:rPr>
                <w:rFonts w:ascii="宋体" w:hAnsi="宋体" w:hint="eastAsia"/>
                <w:sz w:val="24"/>
              </w:rPr>
            </w:pPr>
            <w:r>
              <w:rPr>
                <w:rFonts w:ascii="宋体" w:hAnsi="宋体" w:hint="eastAsia"/>
                <w:sz w:val="24"/>
              </w:rPr>
              <w:t>培训实施</w:t>
            </w:r>
          </w:p>
          <w:p w14:paraId="124296E6" w14:textId="77777777" w:rsidR="00675A89" w:rsidRDefault="00675A89" w:rsidP="00675A89">
            <w:pPr>
              <w:widowControl/>
              <w:adjustRightInd w:val="0"/>
              <w:snapToGrid w:val="0"/>
              <w:spacing w:line="410" w:lineRule="exact"/>
              <w:ind w:leftChars="-52" w:left="-109" w:rightChars="-51" w:right="-107"/>
              <w:jc w:val="center"/>
              <w:rPr>
                <w:rFonts w:ascii="宋体" w:hAnsi="宋体" w:hint="eastAsia"/>
                <w:sz w:val="24"/>
              </w:rPr>
            </w:pPr>
            <w:r>
              <w:rPr>
                <w:rFonts w:ascii="宋体" w:hAnsi="宋体" w:hint="eastAsia"/>
                <w:sz w:val="24"/>
              </w:rPr>
              <w:t>方案</w:t>
            </w:r>
          </w:p>
        </w:tc>
        <w:tc>
          <w:tcPr>
            <w:tcW w:w="1050" w:type="dxa"/>
            <w:tcBorders>
              <w:tl2br w:val="nil"/>
              <w:tr2bl w:val="nil"/>
            </w:tcBorders>
            <w:vAlign w:val="center"/>
          </w:tcPr>
          <w:p w14:paraId="1FA3ADB7" w14:textId="4DE94BF4" w:rsidR="00675A89" w:rsidRDefault="00675A89" w:rsidP="00675A89">
            <w:pPr>
              <w:widowControl/>
              <w:adjustRightInd w:val="0"/>
              <w:snapToGrid w:val="0"/>
              <w:spacing w:line="410" w:lineRule="exact"/>
              <w:ind w:leftChars="-52" w:left="-109" w:rightChars="-51" w:right="-107"/>
              <w:jc w:val="center"/>
              <w:rPr>
                <w:rFonts w:ascii="宋体" w:hAnsi="宋体" w:hint="eastAsia"/>
                <w:sz w:val="24"/>
              </w:rPr>
            </w:pPr>
            <w:r>
              <w:rPr>
                <w:rFonts w:ascii="宋体" w:hAnsi="宋体" w:hint="eastAsia"/>
                <w:sz w:val="24"/>
              </w:rPr>
              <w:t>40</w:t>
            </w:r>
          </w:p>
        </w:tc>
        <w:tc>
          <w:tcPr>
            <w:tcW w:w="6219" w:type="dxa"/>
            <w:tcBorders>
              <w:tl2br w:val="nil"/>
              <w:tr2bl w:val="nil"/>
            </w:tcBorders>
            <w:vAlign w:val="center"/>
          </w:tcPr>
          <w:p w14:paraId="1E6D0DF0" w14:textId="77777777" w:rsidR="00675A89" w:rsidRDefault="00675A89" w:rsidP="00675A89">
            <w:pPr>
              <w:spacing w:line="400" w:lineRule="exact"/>
              <w:rPr>
                <w:rFonts w:ascii="宋体" w:hAnsi="宋体" w:hint="eastAsia"/>
                <w:sz w:val="24"/>
              </w:rPr>
            </w:pPr>
            <w:r>
              <w:rPr>
                <w:rFonts w:ascii="宋体" w:hAnsi="宋体" w:hint="eastAsia"/>
                <w:sz w:val="24"/>
              </w:rPr>
              <w:t>提供培训实施方案，包括整体规划方案、各个课程推荐的老师及综合情况、运营服务方案等。</w:t>
            </w:r>
          </w:p>
          <w:p w14:paraId="10275D65" w14:textId="58BC7F63" w:rsidR="00675A89" w:rsidRPr="00C05C05" w:rsidRDefault="00675A89" w:rsidP="00675A89">
            <w:pPr>
              <w:spacing w:line="400" w:lineRule="exact"/>
              <w:rPr>
                <w:rFonts w:ascii="宋体" w:hAnsi="宋体" w:cs="宋体" w:hint="eastAsia"/>
                <w:sz w:val="24"/>
              </w:rPr>
            </w:pPr>
            <w:r>
              <w:rPr>
                <w:rFonts w:ascii="宋体" w:hAnsi="宋体" w:cs="宋体" w:hint="eastAsia"/>
                <w:sz w:val="24"/>
              </w:rPr>
              <w:t>优秀的得35＜F≤40分，良好得30＜F≤35分，一般得25＜F≤30分。其他或未提供相关内容的不得分。</w:t>
            </w:r>
          </w:p>
        </w:tc>
      </w:tr>
      <w:tr w:rsidR="00675A89" w14:paraId="1D7B19B7" w14:textId="77777777" w:rsidTr="00BF295C">
        <w:trPr>
          <w:trHeight w:val="1882"/>
        </w:trPr>
        <w:tc>
          <w:tcPr>
            <w:tcW w:w="885" w:type="dxa"/>
            <w:tcBorders>
              <w:tl2br w:val="nil"/>
              <w:tr2bl w:val="nil"/>
            </w:tcBorders>
            <w:vAlign w:val="center"/>
          </w:tcPr>
          <w:p w14:paraId="57CD02DC" w14:textId="24276D2B" w:rsidR="00675A89" w:rsidRPr="008F1878" w:rsidRDefault="00675A89" w:rsidP="00675A89">
            <w:pPr>
              <w:pStyle w:val="Default"/>
              <w:spacing w:line="410" w:lineRule="exact"/>
              <w:jc w:val="center"/>
              <w:rPr>
                <w:rFonts w:ascii="仿宋_GB2312" w:eastAsia="仿宋_GB2312" w:hAnsi="仿宋_GB2312" w:cs="仿宋_GB2312" w:hint="eastAsia"/>
                <w:b/>
                <w:bCs/>
                <w:color w:val="000000" w:themeColor="text1"/>
              </w:rPr>
            </w:pPr>
            <w:r>
              <w:rPr>
                <w:rFonts w:ascii="仿宋_GB2312" w:eastAsia="仿宋_GB2312" w:hAnsi="仿宋_GB2312" w:cs="仿宋_GB2312" w:hint="eastAsia"/>
                <w:color w:val="000000" w:themeColor="text1"/>
              </w:rPr>
              <w:t>4</w:t>
            </w:r>
          </w:p>
        </w:tc>
        <w:tc>
          <w:tcPr>
            <w:tcW w:w="1237" w:type="dxa"/>
            <w:vAlign w:val="center"/>
          </w:tcPr>
          <w:p w14:paraId="6EF38EFB" w14:textId="77777777" w:rsidR="00675A89" w:rsidRPr="008F1878" w:rsidRDefault="00675A89" w:rsidP="00675A89">
            <w:pPr>
              <w:spacing w:before="24" w:after="24" w:line="0" w:lineRule="atLeast"/>
              <w:jc w:val="center"/>
              <w:rPr>
                <w:rFonts w:ascii="宋体" w:hAnsi="宋体" w:hint="eastAsia"/>
                <w:color w:val="000000" w:themeColor="text1"/>
                <w:sz w:val="24"/>
              </w:rPr>
            </w:pPr>
            <w:r w:rsidRPr="008F1878">
              <w:rPr>
                <w:rFonts w:ascii="宋体" w:hAnsi="宋体" w:hint="eastAsia"/>
                <w:color w:val="000000" w:themeColor="text1"/>
                <w:sz w:val="24"/>
              </w:rPr>
              <w:t>项目运营团队实力</w:t>
            </w:r>
          </w:p>
        </w:tc>
        <w:tc>
          <w:tcPr>
            <w:tcW w:w="1050" w:type="dxa"/>
            <w:tcBorders>
              <w:tl2br w:val="nil"/>
              <w:tr2bl w:val="nil"/>
            </w:tcBorders>
            <w:vAlign w:val="center"/>
          </w:tcPr>
          <w:p w14:paraId="10C123F4" w14:textId="1DB9A426" w:rsidR="00675A89" w:rsidRPr="008F1878" w:rsidRDefault="00675A89" w:rsidP="00675A89">
            <w:pPr>
              <w:widowControl/>
              <w:adjustRightInd w:val="0"/>
              <w:snapToGrid w:val="0"/>
              <w:spacing w:line="410" w:lineRule="exact"/>
              <w:ind w:leftChars="-52" w:left="-109" w:rightChars="-51" w:right="-107"/>
              <w:jc w:val="center"/>
              <w:rPr>
                <w:rFonts w:ascii="仿宋_GB2312" w:eastAsia="仿宋_GB2312" w:hAnsi="仿宋_GB2312" w:cs="仿宋_GB2312" w:hint="eastAsia"/>
                <w:color w:val="000000" w:themeColor="text1"/>
                <w:sz w:val="24"/>
              </w:rPr>
            </w:pPr>
            <w:r w:rsidRPr="000150EF">
              <w:rPr>
                <w:rFonts w:ascii="宋体" w:hAnsi="宋体" w:hint="eastAsia"/>
                <w:sz w:val="24"/>
              </w:rPr>
              <w:t>10</w:t>
            </w:r>
          </w:p>
        </w:tc>
        <w:tc>
          <w:tcPr>
            <w:tcW w:w="6219" w:type="dxa"/>
            <w:tcBorders>
              <w:tl2br w:val="nil"/>
              <w:tr2bl w:val="nil"/>
            </w:tcBorders>
            <w:vAlign w:val="center"/>
          </w:tcPr>
          <w:p w14:paraId="26EE5AE6" w14:textId="77777777" w:rsidR="00675A89" w:rsidRPr="008F1878" w:rsidRDefault="00675A89" w:rsidP="00675A89">
            <w:pPr>
              <w:spacing w:line="400" w:lineRule="exact"/>
              <w:rPr>
                <w:rFonts w:ascii="宋体" w:hAnsi="宋体" w:cs="宋体" w:hint="eastAsia"/>
                <w:color w:val="000000" w:themeColor="text1"/>
                <w:sz w:val="24"/>
              </w:rPr>
            </w:pPr>
            <w:r w:rsidRPr="008F1878">
              <w:rPr>
                <w:rFonts w:ascii="宋体" w:hAnsi="宋体" w:cs="宋体" w:hint="eastAsia"/>
                <w:color w:val="000000" w:themeColor="text1"/>
                <w:sz w:val="24"/>
              </w:rPr>
              <w:t>响应人根据本项目特点</w:t>
            </w:r>
            <w:r>
              <w:rPr>
                <w:rFonts w:ascii="宋体" w:hAnsi="宋体" w:cs="宋体" w:hint="eastAsia"/>
                <w:color w:val="000000" w:themeColor="text1"/>
                <w:sz w:val="24"/>
              </w:rPr>
              <w:t>推荐1名及以上运营人员，并提供运营人员的履历说明、相关服务案例，评判运营人员的知识、技能、经验和资历背景能否胜任服务要求。</w:t>
            </w:r>
          </w:p>
          <w:p w14:paraId="5F8F74A7" w14:textId="2121E8F2" w:rsidR="00675A89" w:rsidRPr="008F1878" w:rsidRDefault="00675A89" w:rsidP="00675A89">
            <w:pPr>
              <w:spacing w:line="400" w:lineRule="exact"/>
              <w:rPr>
                <w:rFonts w:ascii="宋体" w:hAnsi="宋体" w:cs="宋体" w:hint="eastAsia"/>
                <w:color w:val="000000" w:themeColor="text1"/>
                <w:sz w:val="24"/>
              </w:rPr>
            </w:pPr>
            <w:r w:rsidRPr="008F1878">
              <w:rPr>
                <w:rFonts w:ascii="宋体" w:hAnsi="宋体" w:cs="宋体" w:hint="eastAsia"/>
                <w:color w:val="000000" w:themeColor="text1"/>
                <w:sz w:val="24"/>
              </w:rPr>
              <w:t>优秀的得</w:t>
            </w:r>
            <w:r>
              <w:rPr>
                <w:rFonts w:ascii="宋体" w:hAnsi="宋体" w:cs="宋体" w:hint="eastAsia"/>
                <w:color w:val="000000" w:themeColor="text1"/>
                <w:sz w:val="24"/>
              </w:rPr>
              <w:t>8</w:t>
            </w:r>
            <w:r w:rsidRPr="008F1878">
              <w:rPr>
                <w:rFonts w:ascii="宋体" w:hAnsi="宋体" w:cs="宋体" w:hint="eastAsia"/>
                <w:color w:val="000000" w:themeColor="text1"/>
                <w:sz w:val="24"/>
              </w:rPr>
              <w:t>＜F≤</w:t>
            </w:r>
            <w:r>
              <w:rPr>
                <w:rFonts w:ascii="宋体" w:hAnsi="宋体" w:cs="宋体" w:hint="eastAsia"/>
                <w:color w:val="000000" w:themeColor="text1"/>
                <w:sz w:val="24"/>
              </w:rPr>
              <w:t>10</w:t>
            </w:r>
            <w:r w:rsidRPr="008F1878">
              <w:rPr>
                <w:rFonts w:ascii="宋体" w:hAnsi="宋体" w:cs="宋体" w:hint="eastAsia"/>
                <w:color w:val="000000" w:themeColor="text1"/>
                <w:sz w:val="24"/>
              </w:rPr>
              <w:t>分，良好得</w:t>
            </w:r>
            <w:r>
              <w:rPr>
                <w:rFonts w:ascii="宋体" w:hAnsi="宋体" w:cs="宋体" w:hint="eastAsia"/>
                <w:color w:val="000000" w:themeColor="text1"/>
                <w:sz w:val="24"/>
              </w:rPr>
              <w:t>6</w:t>
            </w:r>
            <w:r w:rsidRPr="008F1878">
              <w:rPr>
                <w:rFonts w:ascii="宋体" w:hAnsi="宋体" w:cs="宋体" w:hint="eastAsia"/>
                <w:color w:val="000000" w:themeColor="text1"/>
                <w:sz w:val="24"/>
              </w:rPr>
              <w:t>＜F≤</w:t>
            </w:r>
            <w:r>
              <w:rPr>
                <w:rFonts w:ascii="宋体" w:hAnsi="宋体" w:cs="宋体" w:hint="eastAsia"/>
                <w:color w:val="000000" w:themeColor="text1"/>
                <w:sz w:val="24"/>
              </w:rPr>
              <w:t>8</w:t>
            </w:r>
            <w:r w:rsidRPr="008F1878">
              <w:rPr>
                <w:rFonts w:ascii="宋体" w:hAnsi="宋体" w:cs="宋体" w:hint="eastAsia"/>
                <w:color w:val="000000" w:themeColor="text1"/>
                <w:sz w:val="24"/>
              </w:rPr>
              <w:t>分，一般得</w:t>
            </w:r>
            <w:r>
              <w:rPr>
                <w:rFonts w:ascii="宋体" w:hAnsi="宋体" w:cs="宋体" w:hint="eastAsia"/>
                <w:color w:val="000000" w:themeColor="text1"/>
                <w:sz w:val="24"/>
              </w:rPr>
              <w:t>4</w:t>
            </w:r>
            <w:r w:rsidRPr="008F1878">
              <w:rPr>
                <w:rFonts w:ascii="宋体" w:hAnsi="宋体" w:cs="宋体" w:hint="eastAsia"/>
                <w:color w:val="000000" w:themeColor="text1"/>
                <w:sz w:val="24"/>
              </w:rPr>
              <w:t>＜F≤</w:t>
            </w:r>
            <w:r>
              <w:rPr>
                <w:rFonts w:ascii="宋体" w:hAnsi="宋体" w:cs="宋体" w:hint="eastAsia"/>
                <w:color w:val="000000" w:themeColor="text1"/>
                <w:sz w:val="24"/>
              </w:rPr>
              <w:t>6</w:t>
            </w:r>
            <w:r w:rsidRPr="008F1878">
              <w:rPr>
                <w:rFonts w:ascii="宋体" w:hAnsi="宋体" w:cs="宋体" w:hint="eastAsia"/>
                <w:color w:val="000000" w:themeColor="text1"/>
                <w:sz w:val="24"/>
              </w:rPr>
              <w:t>分。其他或未提供相关内容的不得分。</w:t>
            </w:r>
          </w:p>
        </w:tc>
      </w:tr>
    </w:tbl>
    <w:p w14:paraId="4FC037E0" w14:textId="77777777" w:rsidR="004455E0" w:rsidRDefault="004455E0" w:rsidP="004455E0">
      <w:pPr>
        <w:spacing w:line="420" w:lineRule="exact"/>
        <w:rPr>
          <w:rFonts w:ascii="仿宋_GB2312" w:eastAsia="仿宋_GB2312" w:hAnsi="仿宋_GB2312" w:cs="仿宋_GB2312" w:hint="eastAsia"/>
          <w:sz w:val="24"/>
        </w:rPr>
      </w:pPr>
    </w:p>
    <w:p w14:paraId="1C2C6C70" w14:textId="77777777" w:rsidR="004455E0" w:rsidRDefault="004455E0" w:rsidP="00C05C05">
      <w:pPr>
        <w:spacing w:line="570" w:lineRule="exact"/>
        <w:ind w:firstLineChars="200" w:firstLine="640"/>
        <w:rPr>
          <w:rFonts w:ascii="黑体" w:eastAsia="黑体" w:hAnsi="黑体" w:cs="黑体" w:hint="eastAsia"/>
          <w:snapToGrid w:val="0"/>
          <w:kern w:val="0"/>
          <w:sz w:val="32"/>
          <w:szCs w:val="32"/>
        </w:rPr>
      </w:pPr>
      <w:bookmarkStart w:id="2" w:name="_Toc26276"/>
      <w:bookmarkStart w:id="3" w:name="_Toc20162"/>
      <w:r>
        <w:rPr>
          <w:rFonts w:ascii="黑体" w:eastAsia="黑体" w:hAnsi="黑体" w:cs="黑体" w:hint="eastAsia"/>
          <w:snapToGrid w:val="0"/>
          <w:kern w:val="0"/>
          <w:sz w:val="32"/>
          <w:szCs w:val="32"/>
        </w:rPr>
        <w:t>七、响应文件内容</w:t>
      </w:r>
    </w:p>
    <w:p w14:paraId="6F48B2EA"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第一部分：商务文件</w:t>
      </w:r>
    </w:p>
    <w:p w14:paraId="5304BDFB"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公司简介、营业执照复印件、法人授权代表书、无违法违规记录承诺书等。</w:t>
      </w:r>
    </w:p>
    <w:p w14:paraId="77F93380"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第二部分：报价文件</w:t>
      </w:r>
    </w:p>
    <w:p w14:paraId="2E39B63A"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第三部分：技术文件</w:t>
      </w:r>
    </w:p>
    <w:p w14:paraId="7710AB4E" w14:textId="04241752"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1.项目实施方案。根据</w:t>
      </w:r>
      <w:r w:rsidR="00C05C05">
        <w:rPr>
          <w:rFonts w:ascii="仿宋_GB2312" w:eastAsia="仿宋_GB2312" w:hAnsi="仿宋_GB2312" w:cs="仿宋_GB2312" w:hint="eastAsia"/>
          <w:snapToGrid w:val="0"/>
          <w:kern w:val="0"/>
          <w:sz w:val="32"/>
          <w:szCs w:val="32"/>
        </w:rPr>
        <w:t>询比</w:t>
      </w:r>
      <w:r>
        <w:rPr>
          <w:rFonts w:ascii="仿宋_GB2312" w:eastAsia="仿宋_GB2312" w:hAnsi="仿宋_GB2312" w:cs="仿宋_GB2312" w:hint="eastAsia"/>
          <w:snapToGrid w:val="0"/>
          <w:kern w:val="0"/>
          <w:sz w:val="32"/>
          <w:szCs w:val="32"/>
        </w:rPr>
        <w:t>文件内容，响应人制定培训</w:t>
      </w:r>
      <w:r>
        <w:rPr>
          <w:rFonts w:ascii="仿宋_GB2312" w:eastAsia="仿宋_GB2312" w:hAnsi="仿宋_GB2312" w:cs="仿宋_GB2312" w:hint="eastAsia"/>
          <w:snapToGrid w:val="0"/>
          <w:kern w:val="0"/>
          <w:sz w:val="32"/>
          <w:szCs w:val="32"/>
        </w:rPr>
        <w:lastRenderedPageBreak/>
        <w:t>实施方案（具体课程在项目实施过程中，可根据后续需求调研由双方协商调整）。</w:t>
      </w:r>
    </w:p>
    <w:p w14:paraId="5588C02D"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 xml:space="preserve">2.以往的培训项目业绩及对应的培训方案。 </w:t>
      </w:r>
    </w:p>
    <w:p w14:paraId="3B115662" w14:textId="1A21748F" w:rsidR="004455E0" w:rsidRDefault="008036ED"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3</w:t>
      </w:r>
      <w:r w:rsidR="004455E0">
        <w:rPr>
          <w:rFonts w:ascii="仿宋_GB2312" w:eastAsia="仿宋_GB2312" w:hAnsi="仿宋_GB2312" w:cs="仿宋_GB2312" w:hint="eastAsia"/>
          <w:snapToGrid w:val="0"/>
          <w:kern w:val="0"/>
          <w:sz w:val="32"/>
          <w:szCs w:val="32"/>
        </w:rPr>
        <w:t>.项目运营团队情况介绍。</w:t>
      </w:r>
    </w:p>
    <w:p w14:paraId="232BB3A9" w14:textId="77777777"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第四部分：其他需要提交的资料。</w:t>
      </w:r>
    </w:p>
    <w:p w14:paraId="5E982DDD" w14:textId="1D784F59" w:rsidR="004455E0" w:rsidRDefault="004455E0" w:rsidP="00C05C05">
      <w:pPr>
        <w:spacing w:line="570" w:lineRule="exact"/>
        <w:ind w:firstLineChars="200" w:firstLine="640"/>
        <w:rPr>
          <w:rFonts w:ascii="黑体" w:eastAsia="黑体" w:hAnsi="黑体" w:cs="黑体" w:hint="eastAsia"/>
          <w:snapToGrid w:val="0"/>
          <w:kern w:val="0"/>
          <w:sz w:val="32"/>
          <w:szCs w:val="32"/>
        </w:rPr>
      </w:pPr>
      <w:r>
        <w:rPr>
          <w:rFonts w:ascii="黑体" w:eastAsia="黑体" w:hAnsi="黑体" w:cs="黑体" w:hint="eastAsia"/>
          <w:snapToGrid w:val="0"/>
          <w:kern w:val="0"/>
          <w:sz w:val="32"/>
          <w:szCs w:val="32"/>
        </w:rPr>
        <w:t>八、</w:t>
      </w:r>
      <w:bookmarkEnd w:id="2"/>
      <w:bookmarkEnd w:id="3"/>
      <w:r>
        <w:rPr>
          <w:rFonts w:ascii="黑体" w:eastAsia="黑体" w:hAnsi="黑体" w:cs="黑体" w:hint="eastAsia"/>
          <w:snapToGrid w:val="0"/>
          <w:kern w:val="0"/>
          <w:sz w:val="32"/>
          <w:szCs w:val="32"/>
        </w:rPr>
        <w:t>提交</w:t>
      </w:r>
      <w:r w:rsidR="00C05C05">
        <w:rPr>
          <w:rFonts w:ascii="黑体" w:eastAsia="黑体" w:hAnsi="黑体" w:cs="黑体" w:hint="eastAsia"/>
          <w:snapToGrid w:val="0"/>
          <w:kern w:val="0"/>
          <w:sz w:val="32"/>
          <w:szCs w:val="32"/>
        </w:rPr>
        <w:t>响应</w:t>
      </w:r>
      <w:r>
        <w:rPr>
          <w:rFonts w:ascii="黑体" w:eastAsia="黑体" w:hAnsi="黑体" w:cs="黑体" w:hint="eastAsia"/>
          <w:snapToGrid w:val="0"/>
          <w:kern w:val="0"/>
          <w:sz w:val="32"/>
          <w:szCs w:val="32"/>
        </w:rPr>
        <w:t>文件及</w:t>
      </w:r>
      <w:r w:rsidR="00C05C05">
        <w:rPr>
          <w:rFonts w:ascii="黑体" w:eastAsia="黑体" w:hAnsi="黑体" w:cs="黑体" w:hint="eastAsia"/>
          <w:snapToGrid w:val="0"/>
          <w:kern w:val="0"/>
          <w:sz w:val="32"/>
          <w:szCs w:val="32"/>
        </w:rPr>
        <w:t>评审</w:t>
      </w:r>
      <w:r>
        <w:rPr>
          <w:rFonts w:ascii="黑体" w:eastAsia="黑体" w:hAnsi="黑体" w:cs="黑体" w:hint="eastAsia"/>
          <w:snapToGrid w:val="0"/>
          <w:kern w:val="0"/>
          <w:sz w:val="32"/>
          <w:szCs w:val="32"/>
        </w:rPr>
        <w:t>时间</w:t>
      </w:r>
    </w:p>
    <w:p w14:paraId="0F245E77" w14:textId="5F792D68" w:rsidR="004455E0" w:rsidRPr="002507E0" w:rsidRDefault="004455E0" w:rsidP="00C05C05">
      <w:pPr>
        <w:spacing w:line="570" w:lineRule="exact"/>
        <w:ind w:firstLineChars="200" w:firstLine="640"/>
        <w:rPr>
          <w:rFonts w:ascii="仿宋_GB2312" w:eastAsia="仿宋_GB2312" w:hAnsi="仿宋_GB2312" w:cs="仿宋_GB2312" w:hint="eastAsia"/>
          <w:snapToGrid w:val="0"/>
          <w:color w:val="000000" w:themeColor="text1"/>
          <w:kern w:val="0"/>
          <w:sz w:val="32"/>
          <w:szCs w:val="32"/>
        </w:rPr>
      </w:pPr>
      <w:r>
        <w:rPr>
          <w:rFonts w:ascii="仿宋_GB2312" w:eastAsia="仿宋_GB2312" w:hAnsi="仿宋_GB2312" w:cs="仿宋_GB2312" w:hint="eastAsia"/>
          <w:snapToGrid w:val="0"/>
          <w:kern w:val="0"/>
          <w:sz w:val="32"/>
          <w:szCs w:val="32"/>
        </w:rPr>
        <w:t>凡有意参加本次</w:t>
      </w:r>
      <w:r w:rsidR="008036ED">
        <w:rPr>
          <w:rFonts w:ascii="仿宋_GB2312" w:eastAsia="仿宋_GB2312" w:hAnsi="仿宋_GB2312" w:cs="仿宋_GB2312" w:hint="eastAsia"/>
          <w:snapToGrid w:val="0"/>
          <w:kern w:val="0"/>
          <w:sz w:val="32"/>
          <w:szCs w:val="32"/>
        </w:rPr>
        <w:t>询比</w:t>
      </w:r>
      <w:r>
        <w:rPr>
          <w:rFonts w:ascii="仿宋_GB2312" w:eastAsia="仿宋_GB2312" w:hAnsi="仿宋_GB2312" w:cs="仿宋_GB2312" w:hint="eastAsia"/>
          <w:snapToGrid w:val="0"/>
          <w:kern w:val="0"/>
          <w:sz w:val="32"/>
          <w:szCs w:val="32"/>
        </w:rPr>
        <w:t>的单位，请于</w:t>
      </w:r>
      <w:r w:rsidRPr="002507E0">
        <w:rPr>
          <w:rFonts w:ascii="仿宋_GB2312" w:eastAsia="仿宋_GB2312" w:hAnsi="仿宋_GB2312" w:cs="仿宋_GB2312" w:hint="eastAsia"/>
          <w:snapToGrid w:val="0"/>
          <w:color w:val="000000" w:themeColor="text1"/>
          <w:kern w:val="0"/>
          <w:sz w:val="32"/>
          <w:szCs w:val="32"/>
        </w:rPr>
        <w:t>202</w:t>
      </w:r>
      <w:r w:rsidR="008036ED">
        <w:rPr>
          <w:rFonts w:ascii="仿宋_GB2312" w:eastAsia="仿宋_GB2312" w:hAnsi="仿宋_GB2312" w:cs="仿宋_GB2312" w:hint="eastAsia"/>
          <w:snapToGrid w:val="0"/>
          <w:color w:val="000000" w:themeColor="text1"/>
          <w:kern w:val="0"/>
          <w:sz w:val="32"/>
          <w:szCs w:val="32"/>
        </w:rPr>
        <w:t>6</w:t>
      </w:r>
      <w:r w:rsidRPr="002507E0">
        <w:rPr>
          <w:rFonts w:ascii="仿宋_GB2312" w:eastAsia="仿宋_GB2312" w:hAnsi="仿宋_GB2312" w:cs="仿宋_GB2312" w:hint="eastAsia"/>
          <w:snapToGrid w:val="0"/>
          <w:color w:val="000000" w:themeColor="text1"/>
          <w:kern w:val="0"/>
          <w:sz w:val="32"/>
          <w:szCs w:val="32"/>
        </w:rPr>
        <w:t>年</w:t>
      </w:r>
      <w:r w:rsidR="00F24B42">
        <w:rPr>
          <w:rFonts w:ascii="仿宋_GB2312" w:eastAsia="仿宋_GB2312" w:hAnsi="仿宋_GB2312" w:cs="仿宋_GB2312" w:hint="eastAsia"/>
          <w:snapToGrid w:val="0"/>
          <w:color w:val="000000" w:themeColor="text1"/>
          <w:kern w:val="0"/>
          <w:sz w:val="32"/>
          <w:szCs w:val="32"/>
        </w:rPr>
        <w:t>10</w:t>
      </w:r>
      <w:r w:rsidRPr="002507E0">
        <w:rPr>
          <w:rFonts w:ascii="仿宋_GB2312" w:eastAsia="仿宋_GB2312" w:hAnsi="仿宋_GB2312" w:cs="仿宋_GB2312" w:hint="eastAsia"/>
          <w:snapToGrid w:val="0"/>
          <w:color w:val="000000" w:themeColor="text1"/>
          <w:kern w:val="0"/>
          <w:sz w:val="32"/>
          <w:szCs w:val="32"/>
        </w:rPr>
        <w:t>月</w:t>
      </w:r>
      <w:r w:rsidR="00F24B42">
        <w:rPr>
          <w:rFonts w:ascii="仿宋_GB2312" w:eastAsia="仿宋_GB2312" w:hAnsi="仿宋_GB2312" w:cs="仿宋_GB2312" w:hint="eastAsia"/>
          <w:snapToGrid w:val="0"/>
          <w:color w:val="000000" w:themeColor="text1"/>
          <w:kern w:val="0"/>
          <w:sz w:val="32"/>
          <w:szCs w:val="32"/>
        </w:rPr>
        <w:t>19</w:t>
      </w:r>
      <w:r w:rsidRPr="002507E0">
        <w:rPr>
          <w:rFonts w:ascii="仿宋_GB2312" w:eastAsia="仿宋_GB2312" w:hAnsi="仿宋_GB2312" w:cs="仿宋_GB2312" w:hint="eastAsia"/>
          <w:snapToGrid w:val="0"/>
          <w:color w:val="000000" w:themeColor="text1"/>
          <w:kern w:val="0"/>
          <w:sz w:val="32"/>
          <w:szCs w:val="32"/>
        </w:rPr>
        <w:t>日</w:t>
      </w:r>
      <w:r w:rsidR="00F24B42">
        <w:rPr>
          <w:rFonts w:ascii="仿宋_GB2312" w:eastAsia="仿宋_GB2312" w:hAnsi="仿宋_GB2312" w:cs="仿宋_GB2312" w:hint="eastAsia"/>
          <w:snapToGrid w:val="0"/>
          <w:color w:val="000000" w:themeColor="text1"/>
          <w:kern w:val="0"/>
          <w:sz w:val="32"/>
          <w:szCs w:val="32"/>
        </w:rPr>
        <w:t>12:00</w:t>
      </w:r>
      <w:r w:rsidRPr="002507E0">
        <w:rPr>
          <w:rFonts w:ascii="仿宋_GB2312" w:eastAsia="仿宋_GB2312" w:hAnsi="仿宋_GB2312" w:cs="仿宋_GB2312" w:hint="eastAsia"/>
          <w:snapToGrid w:val="0"/>
          <w:color w:val="000000" w:themeColor="text1"/>
          <w:kern w:val="0"/>
          <w:sz w:val="32"/>
          <w:szCs w:val="32"/>
        </w:rPr>
        <w:t>前提交响应文件。响应文件</w:t>
      </w:r>
      <w:r w:rsidR="002165FF">
        <w:rPr>
          <w:rFonts w:ascii="仿宋_GB2312" w:eastAsia="仿宋_GB2312" w:hAnsi="仿宋_GB2312" w:cs="仿宋_GB2312" w:hint="eastAsia"/>
          <w:snapToGrid w:val="0"/>
          <w:color w:val="000000" w:themeColor="text1"/>
          <w:kern w:val="0"/>
          <w:sz w:val="32"/>
          <w:szCs w:val="32"/>
        </w:rPr>
        <w:t>（一正本五副本）</w:t>
      </w:r>
      <w:r w:rsidRPr="002507E0">
        <w:rPr>
          <w:rFonts w:ascii="仿宋_GB2312" w:eastAsia="仿宋_GB2312" w:hAnsi="仿宋_GB2312" w:cs="仿宋_GB2312" w:hint="eastAsia"/>
          <w:snapToGrid w:val="0"/>
          <w:color w:val="000000" w:themeColor="text1"/>
          <w:kern w:val="0"/>
          <w:sz w:val="32"/>
          <w:szCs w:val="32"/>
        </w:rPr>
        <w:t>应密封并加盖公章，截止时间后送达的或者未密封完好的响应文件不予接收。提交地点为安徽省合肥市祁门路1688号兴泰金融广场人力资源部</w:t>
      </w:r>
      <w:r w:rsidR="00C05C05">
        <w:rPr>
          <w:rFonts w:ascii="仿宋_GB2312" w:eastAsia="仿宋_GB2312" w:hAnsi="仿宋_GB2312" w:cs="仿宋_GB2312" w:hint="eastAsia"/>
          <w:snapToGrid w:val="0"/>
          <w:color w:val="000000" w:themeColor="text1"/>
          <w:kern w:val="0"/>
          <w:sz w:val="32"/>
          <w:szCs w:val="32"/>
        </w:rPr>
        <w:t>2506</w:t>
      </w:r>
      <w:r w:rsidRPr="002507E0">
        <w:rPr>
          <w:rFonts w:ascii="仿宋_GB2312" w:eastAsia="仿宋_GB2312" w:hAnsi="仿宋_GB2312" w:cs="仿宋_GB2312" w:hint="eastAsia"/>
          <w:snapToGrid w:val="0"/>
          <w:color w:val="000000" w:themeColor="text1"/>
          <w:kern w:val="0"/>
          <w:sz w:val="32"/>
          <w:szCs w:val="32"/>
        </w:rPr>
        <w:t>室，可邮寄，以邮寄到达时间为准。</w:t>
      </w:r>
    </w:p>
    <w:p w14:paraId="5D127F89" w14:textId="77777777" w:rsidR="004455E0" w:rsidRDefault="004455E0" w:rsidP="00C05C05">
      <w:pPr>
        <w:spacing w:line="570" w:lineRule="exact"/>
        <w:ind w:firstLineChars="200" w:firstLine="640"/>
        <w:rPr>
          <w:rFonts w:ascii="黑体" w:eastAsia="黑体" w:hAnsi="黑体" w:cs="黑体" w:hint="eastAsia"/>
          <w:snapToGrid w:val="0"/>
          <w:kern w:val="0"/>
          <w:sz w:val="32"/>
          <w:szCs w:val="32"/>
        </w:rPr>
      </w:pPr>
      <w:bookmarkStart w:id="4" w:name="_Toc5332"/>
      <w:bookmarkStart w:id="5" w:name="_Toc18753"/>
      <w:r>
        <w:rPr>
          <w:rFonts w:ascii="黑体" w:eastAsia="黑体" w:hAnsi="黑体" w:cs="黑体" w:hint="eastAsia"/>
          <w:snapToGrid w:val="0"/>
          <w:kern w:val="0"/>
          <w:sz w:val="32"/>
          <w:szCs w:val="32"/>
        </w:rPr>
        <w:t>十、联系方式</w:t>
      </w:r>
      <w:bookmarkEnd w:id="4"/>
      <w:bookmarkEnd w:id="5"/>
    </w:p>
    <w:p w14:paraId="29B39552" w14:textId="4AA73F58" w:rsidR="004455E0"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联 系 人：</w:t>
      </w:r>
      <w:r w:rsidR="00C05C05">
        <w:rPr>
          <w:rFonts w:ascii="仿宋_GB2312" w:eastAsia="仿宋_GB2312" w:hAnsi="仿宋_GB2312" w:cs="仿宋_GB2312" w:hint="eastAsia"/>
          <w:snapToGrid w:val="0"/>
          <w:kern w:val="0"/>
          <w:sz w:val="32"/>
          <w:szCs w:val="32"/>
        </w:rPr>
        <w:t>张经理</w:t>
      </w:r>
    </w:p>
    <w:p w14:paraId="481B3B8F" w14:textId="76D023E3" w:rsidR="00DB1030" w:rsidRPr="00C05C05" w:rsidRDefault="004455E0" w:rsidP="00C05C05">
      <w:pPr>
        <w:spacing w:line="570" w:lineRule="exact"/>
        <w:ind w:firstLineChars="200" w:firstLine="640"/>
        <w:rPr>
          <w:rFonts w:ascii="仿宋_GB2312" w:eastAsia="仿宋_GB2312" w:hAnsi="仿宋_GB2312" w:cs="仿宋_GB2312" w:hint="eastAsia"/>
          <w:snapToGrid w:val="0"/>
          <w:kern w:val="0"/>
          <w:sz w:val="32"/>
          <w:szCs w:val="32"/>
        </w:rPr>
      </w:pPr>
      <w:r>
        <w:rPr>
          <w:rFonts w:ascii="仿宋_GB2312" w:eastAsia="仿宋_GB2312" w:hAnsi="仿宋_GB2312" w:cs="仿宋_GB2312" w:hint="eastAsia"/>
          <w:snapToGrid w:val="0"/>
          <w:kern w:val="0"/>
          <w:sz w:val="32"/>
          <w:szCs w:val="32"/>
        </w:rPr>
        <w:t>电    话：0551-63753809</w:t>
      </w:r>
    </w:p>
    <w:sectPr w:rsidR="00DB1030" w:rsidRPr="00C05C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B9371" w14:textId="77777777" w:rsidR="006529E5" w:rsidRDefault="006529E5" w:rsidP="00EC6274">
      <w:r>
        <w:separator/>
      </w:r>
    </w:p>
  </w:endnote>
  <w:endnote w:type="continuationSeparator" w:id="0">
    <w:p w14:paraId="7C9D1096" w14:textId="77777777" w:rsidR="006529E5" w:rsidRDefault="006529E5" w:rsidP="00EC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3961A" w14:textId="77777777" w:rsidR="006529E5" w:rsidRDefault="006529E5" w:rsidP="00EC6274">
      <w:r>
        <w:separator/>
      </w:r>
    </w:p>
  </w:footnote>
  <w:footnote w:type="continuationSeparator" w:id="0">
    <w:p w14:paraId="53558FEB" w14:textId="77777777" w:rsidR="006529E5" w:rsidRDefault="006529E5" w:rsidP="00EC6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5AA94E"/>
    <w:multiLevelType w:val="singleLevel"/>
    <w:tmpl w:val="8A5AA94E"/>
    <w:lvl w:ilvl="0">
      <w:start w:val="3"/>
      <w:numFmt w:val="chineseCounting"/>
      <w:suff w:val="nothing"/>
      <w:lvlText w:val="%1、"/>
      <w:lvlJc w:val="left"/>
      <w:rPr>
        <w:rFonts w:hint="eastAsia"/>
      </w:rPr>
    </w:lvl>
  </w:abstractNum>
  <w:abstractNum w:abstractNumId="1" w15:restartNumberingAfterBreak="0">
    <w:nsid w:val="BA11C2B2"/>
    <w:multiLevelType w:val="singleLevel"/>
    <w:tmpl w:val="BA11C2B2"/>
    <w:lvl w:ilvl="0">
      <w:start w:val="1"/>
      <w:numFmt w:val="decimal"/>
      <w:lvlText w:val="%1."/>
      <w:lvlJc w:val="left"/>
      <w:pPr>
        <w:tabs>
          <w:tab w:val="left" w:pos="312"/>
        </w:tabs>
        <w:ind w:left="800" w:firstLine="0"/>
      </w:pPr>
    </w:lvl>
  </w:abstractNum>
  <w:abstractNum w:abstractNumId="2" w15:restartNumberingAfterBreak="0">
    <w:nsid w:val="5C770E6A"/>
    <w:multiLevelType w:val="hybridMultilevel"/>
    <w:tmpl w:val="56823FC2"/>
    <w:lvl w:ilvl="0" w:tplc="4C1A0B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91781649">
    <w:abstractNumId w:val="1"/>
  </w:num>
  <w:num w:numId="2" w16cid:durableId="1201892372">
    <w:abstractNumId w:val="0"/>
  </w:num>
  <w:num w:numId="3" w16cid:durableId="1984581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30721"/>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4DD"/>
    <w:rsid w:val="000150EF"/>
    <w:rsid w:val="00036376"/>
    <w:rsid w:val="0008316C"/>
    <w:rsid w:val="000E183F"/>
    <w:rsid w:val="001120BF"/>
    <w:rsid w:val="00157B7E"/>
    <w:rsid w:val="002165FF"/>
    <w:rsid w:val="00260997"/>
    <w:rsid w:val="00263AE2"/>
    <w:rsid w:val="00286C39"/>
    <w:rsid w:val="002B27AC"/>
    <w:rsid w:val="002B5FD7"/>
    <w:rsid w:val="00326274"/>
    <w:rsid w:val="00361850"/>
    <w:rsid w:val="00382DC7"/>
    <w:rsid w:val="003B3C01"/>
    <w:rsid w:val="003B66D6"/>
    <w:rsid w:val="004406A2"/>
    <w:rsid w:val="004455E0"/>
    <w:rsid w:val="004632BB"/>
    <w:rsid w:val="004679AF"/>
    <w:rsid w:val="004F3AE2"/>
    <w:rsid w:val="005A5004"/>
    <w:rsid w:val="005B2D5B"/>
    <w:rsid w:val="005C6057"/>
    <w:rsid w:val="005C609E"/>
    <w:rsid w:val="006340B3"/>
    <w:rsid w:val="00652383"/>
    <w:rsid w:val="006529E5"/>
    <w:rsid w:val="0065352E"/>
    <w:rsid w:val="00675A89"/>
    <w:rsid w:val="006866FD"/>
    <w:rsid w:val="00692E43"/>
    <w:rsid w:val="0069531B"/>
    <w:rsid w:val="006C2462"/>
    <w:rsid w:val="00720F5B"/>
    <w:rsid w:val="00727000"/>
    <w:rsid w:val="00747E36"/>
    <w:rsid w:val="00766D72"/>
    <w:rsid w:val="0077574C"/>
    <w:rsid w:val="007A3282"/>
    <w:rsid w:val="008036ED"/>
    <w:rsid w:val="008414DD"/>
    <w:rsid w:val="00865CC5"/>
    <w:rsid w:val="008A237C"/>
    <w:rsid w:val="008C5EA8"/>
    <w:rsid w:val="008F6F6A"/>
    <w:rsid w:val="00917F30"/>
    <w:rsid w:val="009220EA"/>
    <w:rsid w:val="009C088D"/>
    <w:rsid w:val="009E1A80"/>
    <w:rsid w:val="009E4B9C"/>
    <w:rsid w:val="00A17440"/>
    <w:rsid w:val="00A2467A"/>
    <w:rsid w:val="00AB6DE9"/>
    <w:rsid w:val="00AD0C4E"/>
    <w:rsid w:val="00AE4505"/>
    <w:rsid w:val="00AE4DC4"/>
    <w:rsid w:val="00AF7277"/>
    <w:rsid w:val="00B377FE"/>
    <w:rsid w:val="00B410B0"/>
    <w:rsid w:val="00B42A24"/>
    <w:rsid w:val="00B844AC"/>
    <w:rsid w:val="00BD6B5E"/>
    <w:rsid w:val="00BF4377"/>
    <w:rsid w:val="00C02EA9"/>
    <w:rsid w:val="00C05C05"/>
    <w:rsid w:val="00C20AEE"/>
    <w:rsid w:val="00CC3838"/>
    <w:rsid w:val="00CE4929"/>
    <w:rsid w:val="00D16864"/>
    <w:rsid w:val="00DA1D5F"/>
    <w:rsid w:val="00DA56C4"/>
    <w:rsid w:val="00DA7268"/>
    <w:rsid w:val="00DB1030"/>
    <w:rsid w:val="00DB269D"/>
    <w:rsid w:val="00DB3568"/>
    <w:rsid w:val="00DF72DF"/>
    <w:rsid w:val="00EC6274"/>
    <w:rsid w:val="00ED4F96"/>
    <w:rsid w:val="00F24B42"/>
    <w:rsid w:val="00F65DC1"/>
    <w:rsid w:val="020B34C2"/>
    <w:rsid w:val="14657B95"/>
    <w:rsid w:val="16491B1A"/>
    <w:rsid w:val="183872BF"/>
    <w:rsid w:val="1DAB2490"/>
    <w:rsid w:val="1E9863CA"/>
    <w:rsid w:val="27701EA2"/>
    <w:rsid w:val="2DEA21C1"/>
    <w:rsid w:val="2EC009FC"/>
    <w:rsid w:val="33A012E9"/>
    <w:rsid w:val="33C870D2"/>
    <w:rsid w:val="385178A7"/>
    <w:rsid w:val="38B64610"/>
    <w:rsid w:val="3C801526"/>
    <w:rsid w:val="3DF319EC"/>
    <w:rsid w:val="42491D7F"/>
    <w:rsid w:val="45626EC4"/>
    <w:rsid w:val="45B34868"/>
    <w:rsid w:val="46AC4FA3"/>
    <w:rsid w:val="48250446"/>
    <w:rsid w:val="4B6D6430"/>
    <w:rsid w:val="4D5831F7"/>
    <w:rsid w:val="4D7753FF"/>
    <w:rsid w:val="4FB95987"/>
    <w:rsid w:val="512F0E81"/>
    <w:rsid w:val="52335E51"/>
    <w:rsid w:val="566E5335"/>
    <w:rsid w:val="56E91E9B"/>
    <w:rsid w:val="58F31AEC"/>
    <w:rsid w:val="5B3C0F26"/>
    <w:rsid w:val="5BA60FB8"/>
    <w:rsid w:val="5C554463"/>
    <w:rsid w:val="64EF054A"/>
    <w:rsid w:val="687517F1"/>
    <w:rsid w:val="6BA46B7E"/>
    <w:rsid w:val="70B86E62"/>
    <w:rsid w:val="718C60CA"/>
    <w:rsid w:val="7485269A"/>
    <w:rsid w:val="76391AC6"/>
    <w:rsid w:val="7A0151F9"/>
    <w:rsid w:val="7DBB37E5"/>
    <w:rsid w:val="7E1721E1"/>
    <w:rsid w:val="7ED11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F1831E0"/>
  <w15:docId w15:val="{F5F3CE2C-0B2E-4040-BB9C-71DC8243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Firs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rsid w:val="00157B7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4"/>
    <w:qFormat/>
    <w:pPr>
      <w:spacing w:after="120"/>
    </w:pPr>
  </w:style>
  <w:style w:type="paragraph" w:styleId="a4">
    <w:name w:val="Date"/>
    <w:basedOn w:val="a"/>
    <w:next w:val="a"/>
    <w:qFormat/>
    <w:rPr>
      <w:sz w:val="28"/>
    </w:rPr>
  </w:style>
  <w:style w:type="paragraph" w:styleId="a5">
    <w:name w:val="Body Text Indent"/>
    <w:basedOn w:val="a"/>
    <w:next w:val="a3"/>
    <w:qFormat/>
    <w:pPr>
      <w:spacing w:line="360" w:lineRule="auto"/>
      <w:ind w:firstLineChars="200" w:firstLine="560"/>
    </w:pPr>
    <w:rPr>
      <w:spacing w:val="20"/>
      <w:sz w:val="24"/>
    </w:rPr>
  </w:style>
  <w:style w:type="paragraph" w:styleId="a6">
    <w:name w:val="Normal (Web)"/>
    <w:basedOn w:val="a"/>
    <w:qFormat/>
    <w:pPr>
      <w:spacing w:beforeAutospacing="1" w:afterAutospacing="1"/>
      <w:jc w:val="left"/>
    </w:pPr>
    <w:rPr>
      <w:rFonts w:cs="Times New Roman"/>
      <w:kern w:val="0"/>
      <w:sz w:val="24"/>
    </w:rPr>
  </w:style>
  <w:style w:type="paragraph" w:styleId="21">
    <w:name w:val="Body Text First Indent 2"/>
    <w:basedOn w:val="a5"/>
    <w:qFormat/>
    <w:pPr>
      <w:spacing w:after="120" w:line="312" w:lineRule="atLeast"/>
      <w:ind w:leftChars="200" w:left="420" w:firstLine="420"/>
    </w:pPr>
    <w:rPr>
      <w:rFonts w:eastAsia="Times New Roman"/>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p0">
    <w:name w:val="p0"/>
    <w:basedOn w:val="a"/>
    <w:uiPriority w:val="99"/>
    <w:qFormat/>
    <w:pPr>
      <w:widowControl/>
    </w:pPr>
  </w:style>
  <w:style w:type="paragraph" w:styleId="a9">
    <w:name w:val="header"/>
    <w:basedOn w:val="a"/>
    <w:link w:val="aa"/>
    <w:rsid w:val="00EC6274"/>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rsid w:val="00EC6274"/>
    <w:rPr>
      <w:rFonts w:asciiTheme="minorHAnsi" w:eastAsiaTheme="minorEastAsia" w:hAnsiTheme="minorHAnsi" w:cstheme="minorBidi"/>
      <w:kern w:val="2"/>
      <w:sz w:val="18"/>
      <w:szCs w:val="18"/>
    </w:rPr>
  </w:style>
  <w:style w:type="paragraph" w:styleId="ab">
    <w:name w:val="footer"/>
    <w:basedOn w:val="a"/>
    <w:link w:val="ac"/>
    <w:rsid w:val="00EC6274"/>
    <w:pPr>
      <w:tabs>
        <w:tab w:val="center" w:pos="4153"/>
        <w:tab w:val="right" w:pos="8306"/>
      </w:tabs>
      <w:snapToGrid w:val="0"/>
      <w:jc w:val="left"/>
    </w:pPr>
    <w:rPr>
      <w:sz w:val="18"/>
      <w:szCs w:val="18"/>
    </w:rPr>
  </w:style>
  <w:style w:type="character" w:customStyle="1" w:styleId="ac">
    <w:name w:val="页脚 字符"/>
    <w:basedOn w:val="a0"/>
    <w:link w:val="ab"/>
    <w:rsid w:val="00EC6274"/>
    <w:rPr>
      <w:rFonts w:asciiTheme="minorHAnsi" w:eastAsiaTheme="minorEastAsia" w:hAnsiTheme="minorHAnsi" w:cstheme="minorBidi"/>
      <w:kern w:val="2"/>
      <w:sz w:val="18"/>
      <w:szCs w:val="18"/>
    </w:rPr>
  </w:style>
  <w:style w:type="paragraph" w:styleId="ad">
    <w:name w:val="Balloon Text"/>
    <w:basedOn w:val="a"/>
    <w:link w:val="ae"/>
    <w:rsid w:val="002B27AC"/>
    <w:rPr>
      <w:sz w:val="18"/>
      <w:szCs w:val="18"/>
    </w:rPr>
  </w:style>
  <w:style w:type="character" w:customStyle="1" w:styleId="ae">
    <w:name w:val="批注框文本 字符"/>
    <w:basedOn w:val="a0"/>
    <w:link w:val="ad"/>
    <w:rsid w:val="002B27AC"/>
    <w:rPr>
      <w:rFonts w:asciiTheme="minorHAnsi" w:eastAsiaTheme="minorEastAsia" w:hAnsiTheme="minorHAnsi" w:cstheme="minorBidi"/>
      <w:kern w:val="2"/>
      <w:sz w:val="18"/>
      <w:szCs w:val="18"/>
    </w:rPr>
  </w:style>
  <w:style w:type="paragraph" w:customStyle="1" w:styleId="Default">
    <w:name w:val="Default"/>
    <w:qFormat/>
    <w:rsid w:val="004455E0"/>
    <w:pPr>
      <w:widowControl w:val="0"/>
      <w:autoSpaceDE w:val="0"/>
      <w:autoSpaceDN w:val="0"/>
      <w:adjustRightInd w:val="0"/>
    </w:pPr>
    <w:rPr>
      <w:rFonts w:ascii="宋体" w:cs="宋体"/>
      <w:color w:val="000000"/>
      <w:sz w:val="24"/>
      <w:szCs w:val="24"/>
    </w:rPr>
  </w:style>
  <w:style w:type="character" w:customStyle="1" w:styleId="20">
    <w:name w:val="标题 2 字符"/>
    <w:basedOn w:val="a0"/>
    <w:link w:val="2"/>
    <w:semiHidden/>
    <w:rsid w:val="00157B7E"/>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67664">
      <w:bodyDiv w:val="1"/>
      <w:marLeft w:val="0"/>
      <w:marRight w:val="0"/>
      <w:marTop w:val="0"/>
      <w:marBottom w:val="0"/>
      <w:divBdr>
        <w:top w:val="none" w:sz="0" w:space="0" w:color="auto"/>
        <w:left w:val="none" w:sz="0" w:space="0" w:color="auto"/>
        <w:bottom w:val="none" w:sz="0" w:space="0" w:color="auto"/>
        <w:right w:val="none" w:sz="0" w:space="0" w:color="auto"/>
      </w:divBdr>
    </w:div>
    <w:div w:id="1421103492">
      <w:bodyDiv w:val="1"/>
      <w:marLeft w:val="0"/>
      <w:marRight w:val="0"/>
      <w:marTop w:val="0"/>
      <w:marBottom w:val="0"/>
      <w:divBdr>
        <w:top w:val="none" w:sz="0" w:space="0" w:color="auto"/>
        <w:left w:val="none" w:sz="0" w:space="0" w:color="auto"/>
        <w:bottom w:val="none" w:sz="0" w:space="0" w:color="auto"/>
        <w:right w:val="none" w:sz="0" w:space="0" w:color="auto"/>
      </w:divBdr>
    </w:div>
    <w:div w:id="1598100550">
      <w:bodyDiv w:val="1"/>
      <w:marLeft w:val="0"/>
      <w:marRight w:val="0"/>
      <w:marTop w:val="0"/>
      <w:marBottom w:val="0"/>
      <w:divBdr>
        <w:top w:val="none" w:sz="0" w:space="0" w:color="auto"/>
        <w:left w:val="none" w:sz="0" w:space="0" w:color="auto"/>
        <w:bottom w:val="none" w:sz="0" w:space="0" w:color="auto"/>
        <w:right w:val="none" w:sz="0" w:space="0" w:color="auto"/>
      </w:divBdr>
      <w:divsChild>
        <w:div w:id="283511935">
          <w:marLeft w:val="0"/>
          <w:marRight w:val="0"/>
          <w:marTop w:val="0"/>
          <w:marBottom w:val="0"/>
          <w:divBdr>
            <w:top w:val="none" w:sz="0" w:space="0" w:color="auto"/>
            <w:left w:val="none" w:sz="0" w:space="0" w:color="auto"/>
            <w:bottom w:val="none" w:sz="0" w:space="0" w:color="auto"/>
            <w:right w:val="none" w:sz="0" w:space="0" w:color="auto"/>
          </w:divBdr>
        </w:div>
      </w:divsChild>
    </w:div>
    <w:div w:id="1682506372">
      <w:bodyDiv w:val="1"/>
      <w:marLeft w:val="0"/>
      <w:marRight w:val="0"/>
      <w:marTop w:val="0"/>
      <w:marBottom w:val="0"/>
      <w:divBdr>
        <w:top w:val="none" w:sz="0" w:space="0" w:color="auto"/>
        <w:left w:val="none" w:sz="0" w:space="0" w:color="auto"/>
        <w:bottom w:val="none" w:sz="0" w:space="0" w:color="auto"/>
        <w:right w:val="none" w:sz="0" w:space="0" w:color="auto"/>
      </w:divBdr>
      <w:divsChild>
        <w:div w:id="9054586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5599-80BA-4ECA-AD58-85E89C25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4</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44</cp:revision>
  <cp:lastPrinted>2025-09-10T08:09:00Z</cp:lastPrinted>
  <dcterms:created xsi:type="dcterms:W3CDTF">2014-10-29T12:08:00Z</dcterms:created>
  <dcterms:modified xsi:type="dcterms:W3CDTF">2026-10-15T06:28:00Z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DBD8834EA7D44A5AA85A82351347FD96</vt:lpwstr>
  </property>
</Properties>
</file>