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2FB9D" w14:textId="77777777" w:rsidR="00397DD9" w:rsidRDefault="000446EA" w:rsidP="00DE7D83">
      <w:pPr>
        <w:spacing w:after="0" w:line="240" w:lineRule="auto"/>
        <w:jc w:val="center"/>
        <w:rPr>
          <w:rFonts w:hint="eastAsia"/>
          <w:lang w:eastAsia="zh-CN"/>
        </w:rPr>
      </w:pPr>
      <w:bookmarkStart w:id="0" w:name="_Hlk241677203"/>
      <w:r>
        <w:rPr>
          <w:rFonts w:ascii="方正小标宋简体" w:eastAsia="方正小标宋简体" w:hAnsi="方正小标宋简体" w:cs="方正小标宋简体"/>
          <w:sz w:val="44"/>
          <w:szCs w:val="44"/>
          <w:lang w:eastAsia="zh-CN"/>
        </w:rPr>
        <w:t>合肥兴泰金融控股（集团）有限公司</w:t>
      </w:r>
    </w:p>
    <w:p w14:paraId="07ABA010" w14:textId="37B82103" w:rsidR="00397DD9" w:rsidRDefault="000446EA" w:rsidP="00DE7D83">
      <w:pPr>
        <w:spacing w:after="0" w:line="240" w:lineRule="auto"/>
        <w:jc w:val="center"/>
        <w:rPr>
          <w:rFonts w:hint="eastAsia"/>
          <w:lang w:eastAsia="zh-CN"/>
        </w:rPr>
      </w:pPr>
      <w:r>
        <w:rPr>
          <w:rFonts w:ascii="方正小标宋简体" w:eastAsia="方正小标宋简体" w:hAnsi="方正小标宋简体" w:cs="方正小标宋简体"/>
          <w:sz w:val="44"/>
          <w:szCs w:val="44"/>
          <w:lang w:eastAsia="zh-CN"/>
        </w:rPr>
        <w:t>高潜人才培训项目</w:t>
      </w:r>
      <w:r w:rsidR="004E3AF3">
        <w:rPr>
          <w:rFonts w:ascii="方正小标宋简体" w:eastAsia="方正小标宋简体" w:hAnsi="方正小标宋简体" w:cs="方正小标宋简体" w:hint="eastAsia"/>
          <w:sz w:val="44"/>
          <w:szCs w:val="44"/>
          <w:lang w:eastAsia="zh-CN"/>
        </w:rPr>
        <w:t>采购</w:t>
      </w:r>
      <w:r w:rsidR="00544711">
        <w:rPr>
          <w:rFonts w:ascii="方正小标宋简体" w:eastAsia="方正小标宋简体" w:hAnsi="方正小标宋简体" w:cs="方正小标宋简体" w:hint="eastAsia"/>
          <w:sz w:val="44"/>
          <w:szCs w:val="44"/>
          <w:lang w:eastAsia="zh-CN"/>
        </w:rPr>
        <w:t>文件</w:t>
      </w:r>
    </w:p>
    <w:p w14:paraId="5E283A1C" w14:textId="77777777" w:rsidR="00397DD9" w:rsidRDefault="000446EA" w:rsidP="000446EA">
      <w:pPr>
        <w:spacing w:before="312" w:after="0" w:line="560" w:lineRule="exact"/>
        <w:ind w:firstLine="640"/>
        <w:jc w:val="both"/>
        <w:rPr>
          <w:rFonts w:hint="eastAsia"/>
          <w:lang w:eastAsia="zh-CN"/>
        </w:rPr>
      </w:pPr>
      <w:r>
        <w:rPr>
          <w:rFonts w:ascii="黑体" w:eastAsia="黑体" w:hAnsi="黑体" w:cs="黑体"/>
          <w:szCs w:val="32"/>
          <w:lang w:eastAsia="zh-CN"/>
        </w:rPr>
        <w:t>一、项目概况</w:t>
      </w:r>
    </w:p>
    <w:p w14:paraId="3796E188" w14:textId="46A3019F" w:rsidR="00276BA1" w:rsidRDefault="000446EA" w:rsidP="00276BA1">
      <w:pPr>
        <w:spacing w:after="0" w:line="560" w:lineRule="exact"/>
        <w:ind w:firstLine="640"/>
        <w:jc w:val="both"/>
        <w:rPr>
          <w:rFonts w:cs="仿宋_GB2312" w:hint="eastAsia"/>
          <w:szCs w:val="32"/>
          <w:lang w:eastAsia="zh-CN"/>
        </w:rPr>
      </w:pPr>
      <w:r>
        <w:rPr>
          <w:rFonts w:cs="仿宋_GB2312"/>
          <w:szCs w:val="32"/>
          <w:lang w:eastAsia="zh-CN"/>
        </w:rPr>
        <w:t>合肥兴泰金融控股（集团）有限公司计划开展新一期高潜人才培训项目。本期培训对象为</w:t>
      </w:r>
      <w:bookmarkStart w:id="1" w:name="OLE_LINK1"/>
      <w:r w:rsidR="00276BA1">
        <w:rPr>
          <w:rFonts w:cs="仿宋_GB2312" w:hint="eastAsia"/>
          <w:szCs w:val="32"/>
          <w:lang w:eastAsia="zh-CN"/>
        </w:rPr>
        <w:t>经考核推荐、组织推荐等方式选拔，面向子公司中层管理岗位的后备人员及集团本部有培养潜力的年轻骨干</w:t>
      </w:r>
      <w:bookmarkEnd w:id="1"/>
      <w:r w:rsidR="00276BA1">
        <w:rPr>
          <w:rFonts w:cs="仿宋_GB2312" w:hint="eastAsia"/>
          <w:szCs w:val="32"/>
          <w:lang w:eastAsia="zh-CN"/>
        </w:rPr>
        <w:t>。</w:t>
      </w:r>
      <w:r>
        <w:rPr>
          <w:rFonts w:cs="仿宋_GB2312"/>
          <w:szCs w:val="32"/>
          <w:lang w:eastAsia="zh-CN"/>
        </w:rPr>
        <w:t>参训人数</w:t>
      </w:r>
      <w:r w:rsidR="00DE7D83">
        <w:rPr>
          <w:rFonts w:cs="仿宋_GB2312" w:hint="eastAsia"/>
          <w:szCs w:val="32"/>
          <w:lang w:eastAsia="zh-CN"/>
        </w:rPr>
        <w:t>预计</w:t>
      </w:r>
      <w:r w:rsidR="00276BA1">
        <w:rPr>
          <w:rFonts w:cs="仿宋_GB2312" w:hint="eastAsia"/>
          <w:szCs w:val="32"/>
          <w:lang w:eastAsia="zh-CN"/>
        </w:rPr>
        <w:t>40</w:t>
      </w:r>
      <w:r w:rsidR="00DE7D83">
        <w:rPr>
          <w:rFonts w:cs="仿宋_GB2312" w:hint="eastAsia"/>
          <w:szCs w:val="32"/>
          <w:lang w:eastAsia="zh-CN"/>
        </w:rPr>
        <w:t>人左右</w:t>
      </w:r>
      <w:r w:rsidR="00276BA1">
        <w:rPr>
          <w:rFonts w:cs="仿宋_GB2312" w:hint="eastAsia"/>
          <w:szCs w:val="32"/>
          <w:lang w:eastAsia="zh-CN"/>
        </w:rPr>
        <w:t>，</w:t>
      </w:r>
      <w:r>
        <w:rPr>
          <w:rFonts w:cs="仿宋_GB2312"/>
          <w:szCs w:val="32"/>
          <w:lang w:eastAsia="zh-CN"/>
        </w:rPr>
        <w:t>项目周期拟定为</w:t>
      </w:r>
      <w:r w:rsidR="00276BA1">
        <w:rPr>
          <w:rFonts w:cs="仿宋_GB2312" w:hint="eastAsia"/>
          <w:szCs w:val="32"/>
          <w:lang w:eastAsia="zh-CN"/>
        </w:rPr>
        <w:t>5</w:t>
      </w:r>
      <w:r>
        <w:rPr>
          <w:rFonts w:cs="仿宋_GB2312"/>
          <w:szCs w:val="32"/>
          <w:lang w:eastAsia="zh-CN"/>
        </w:rPr>
        <w:t>个月，服务内容包含但不限于线上培训、线下培训、行动学习课题攻关、在岗实践、项目运营与效果评估等，旨在通过精准化、聚焦式培养，缩短高潜人才向中层管理者角色转化的周期。</w:t>
      </w:r>
    </w:p>
    <w:p w14:paraId="62F1B6C5" w14:textId="23E8DDEF" w:rsidR="00397DD9" w:rsidRDefault="000446EA" w:rsidP="00276BA1">
      <w:pPr>
        <w:spacing w:after="0" w:line="560" w:lineRule="exact"/>
        <w:ind w:firstLine="640"/>
        <w:jc w:val="both"/>
        <w:rPr>
          <w:rFonts w:hint="eastAsia"/>
          <w:lang w:eastAsia="zh-CN"/>
        </w:rPr>
      </w:pPr>
      <w:r>
        <w:rPr>
          <w:rFonts w:ascii="黑体" w:eastAsia="黑体" w:hAnsi="黑体" w:cs="黑体"/>
          <w:szCs w:val="32"/>
          <w:lang w:eastAsia="zh-CN"/>
        </w:rPr>
        <w:t>二、项目要求</w:t>
      </w:r>
    </w:p>
    <w:p w14:paraId="6DFD9C46" w14:textId="77777777" w:rsidR="00397DD9" w:rsidRDefault="000446EA" w:rsidP="000446EA">
      <w:pPr>
        <w:spacing w:after="0" w:line="580" w:lineRule="exact"/>
        <w:ind w:firstLine="640"/>
        <w:jc w:val="both"/>
        <w:rPr>
          <w:rFonts w:hint="eastAsia"/>
          <w:lang w:eastAsia="zh-CN"/>
        </w:rPr>
      </w:pPr>
      <w:r>
        <w:rPr>
          <w:rFonts w:cs="仿宋_GB2312"/>
          <w:b/>
          <w:bCs/>
          <w:szCs w:val="32"/>
          <w:lang w:eastAsia="zh-CN"/>
        </w:rPr>
        <w:t>1.培训目标</w:t>
      </w:r>
    </w:p>
    <w:p w14:paraId="35611B2C" w14:textId="3C22DDD5" w:rsidR="00397DD9" w:rsidRDefault="000446EA" w:rsidP="000446EA">
      <w:pPr>
        <w:spacing w:after="0" w:line="560" w:lineRule="exact"/>
        <w:ind w:firstLine="640"/>
        <w:jc w:val="both"/>
        <w:rPr>
          <w:rFonts w:hint="eastAsia"/>
          <w:lang w:eastAsia="zh-CN"/>
        </w:rPr>
      </w:pPr>
      <w:bookmarkStart w:id="2" w:name="_Hlk241673593"/>
      <w:r>
        <w:rPr>
          <w:rFonts w:cs="仿宋_GB2312"/>
          <w:szCs w:val="32"/>
          <w:lang w:eastAsia="zh-CN"/>
        </w:rPr>
        <w:t>项目以补短板、强准备、促转化为核心，设定</w:t>
      </w:r>
      <w:r w:rsidR="00276BA1">
        <w:rPr>
          <w:rFonts w:cs="仿宋_GB2312" w:hint="eastAsia"/>
          <w:szCs w:val="32"/>
          <w:lang w:eastAsia="zh-CN"/>
        </w:rPr>
        <w:t>如下</w:t>
      </w:r>
      <w:r>
        <w:rPr>
          <w:rFonts w:cs="仿宋_GB2312"/>
          <w:szCs w:val="32"/>
          <w:lang w:eastAsia="zh-CN"/>
        </w:rPr>
        <w:t>培训目标：</w:t>
      </w:r>
    </w:p>
    <w:p w14:paraId="11A8C1EA" w14:textId="2D3C3E6C" w:rsidR="00397DD9" w:rsidRPr="00276BA1" w:rsidRDefault="000446EA" w:rsidP="000446EA">
      <w:pPr>
        <w:spacing w:after="0" w:line="560" w:lineRule="exact"/>
        <w:ind w:firstLine="640"/>
        <w:jc w:val="both"/>
        <w:rPr>
          <w:rFonts w:hint="eastAsia"/>
          <w:lang w:eastAsia="zh-CN"/>
        </w:rPr>
      </w:pPr>
      <w:r w:rsidRPr="00276BA1">
        <w:rPr>
          <w:rFonts w:cs="仿宋_GB2312"/>
          <w:szCs w:val="32"/>
          <w:lang w:eastAsia="zh-CN"/>
        </w:rPr>
        <w:t>（1）</w:t>
      </w:r>
      <w:r>
        <w:rPr>
          <w:rFonts w:cs="仿宋_GB2312"/>
          <w:szCs w:val="32"/>
          <w:lang w:eastAsia="zh-CN"/>
        </w:rPr>
        <w:t>战略</w:t>
      </w:r>
      <w:r w:rsidR="00625F37">
        <w:rPr>
          <w:rFonts w:cs="仿宋_GB2312" w:hint="eastAsia"/>
          <w:szCs w:val="32"/>
          <w:lang w:eastAsia="zh-CN"/>
        </w:rPr>
        <w:t>解码与执行</w:t>
      </w:r>
      <w:r w:rsidR="00276BA1">
        <w:rPr>
          <w:rFonts w:cs="仿宋_GB2312" w:hint="eastAsia"/>
          <w:szCs w:val="32"/>
          <w:lang w:eastAsia="zh-CN"/>
        </w:rPr>
        <w:t>。</w:t>
      </w:r>
      <w:r>
        <w:rPr>
          <w:rFonts w:cs="仿宋_GB2312"/>
          <w:szCs w:val="32"/>
          <w:lang w:eastAsia="zh-CN"/>
        </w:rPr>
        <w:t>帮助</w:t>
      </w:r>
      <w:r w:rsidR="00276BA1">
        <w:rPr>
          <w:rFonts w:cs="仿宋_GB2312" w:hint="eastAsia"/>
          <w:szCs w:val="32"/>
          <w:lang w:eastAsia="zh-CN"/>
        </w:rPr>
        <w:t>学员</w:t>
      </w:r>
      <w:r w:rsidR="00755399">
        <w:rPr>
          <w:rFonts w:cs="仿宋_GB2312" w:hint="eastAsia"/>
          <w:szCs w:val="32"/>
          <w:lang w:eastAsia="zh-CN"/>
        </w:rPr>
        <w:t>更好理解</w:t>
      </w:r>
      <w:r>
        <w:rPr>
          <w:rFonts w:cs="仿宋_GB2312"/>
          <w:szCs w:val="32"/>
          <w:lang w:eastAsia="zh-CN"/>
        </w:rPr>
        <w:t>集团与子公司战略意图、识别本职</w:t>
      </w:r>
      <w:r w:rsidR="00724AD1">
        <w:rPr>
          <w:rFonts w:cs="仿宋_GB2312" w:hint="eastAsia"/>
          <w:szCs w:val="32"/>
          <w:lang w:eastAsia="zh-CN"/>
        </w:rPr>
        <w:t>工作</w:t>
      </w:r>
      <w:r>
        <w:rPr>
          <w:rFonts w:cs="仿宋_GB2312"/>
          <w:szCs w:val="32"/>
          <w:lang w:eastAsia="zh-CN"/>
        </w:rPr>
        <w:t>在战略中的定位，能就</w:t>
      </w:r>
      <w:r w:rsidR="00724AD1">
        <w:rPr>
          <w:rFonts w:cs="仿宋_GB2312" w:hint="eastAsia"/>
          <w:szCs w:val="32"/>
          <w:lang w:eastAsia="zh-CN"/>
        </w:rPr>
        <w:t>岗位职责</w:t>
      </w:r>
      <w:r>
        <w:rPr>
          <w:rFonts w:cs="仿宋_GB2312"/>
          <w:szCs w:val="32"/>
          <w:lang w:eastAsia="zh-CN"/>
        </w:rPr>
        <w:t>进行中短期规划与资源排序，从</w:t>
      </w:r>
      <w:r w:rsidRPr="00276BA1">
        <w:rPr>
          <w:rFonts w:cs="仿宋_GB2312"/>
          <w:szCs w:val="32"/>
          <w:lang w:eastAsia="zh-CN"/>
        </w:rPr>
        <w:t>“把事做完”转向“做对的事”。</w:t>
      </w:r>
    </w:p>
    <w:p w14:paraId="08FDBC26" w14:textId="35B40121" w:rsidR="00397DD9" w:rsidRPr="00276BA1" w:rsidRDefault="000446EA" w:rsidP="000446EA">
      <w:pPr>
        <w:spacing w:after="0" w:line="560" w:lineRule="exact"/>
        <w:ind w:firstLine="640"/>
        <w:jc w:val="both"/>
        <w:rPr>
          <w:rFonts w:hint="eastAsia"/>
          <w:lang w:eastAsia="zh-CN"/>
        </w:rPr>
      </w:pPr>
      <w:r w:rsidRPr="00276BA1">
        <w:rPr>
          <w:rFonts w:cs="仿宋_GB2312"/>
          <w:szCs w:val="32"/>
          <w:lang w:eastAsia="zh-CN"/>
        </w:rPr>
        <w:t>（2）团队管理</w:t>
      </w:r>
      <w:r w:rsidR="00276BA1" w:rsidRPr="00276BA1">
        <w:rPr>
          <w:rFonts w:cs="仿宋_GB2312" w:hint="eastAsia"/>
          <w:szCs w:val="32"/>
          <w:lang w:eastAsia="zh-CN"/>
        </w:rPr>
        <w:t>。</w:t>
      </w:r>
      <w:r w:rsidRPr="00276BA1">
        <w:rPr>
          <w:rFonts w:cs="仿宋_GB2312"/>
          <w:szCs w:val="32"/>
          <w:lang w:eastAsia="zh-CN"/>
        </w:rPr>
        <w:t>完成从“个人贡献者”到“团队</w:t>
      </w:r>
      <w:r w:rsidR="00625F37">
        <w:rPr>
          <w:rFonts w:cs="仿宋_GB2312" w:hint="eastAsia"/>
          <w:szCs w:val="32"/>
          <w:lang w:eastAsia="zh-CN"/>
        </w:rPr>
        <w:t>管理</w:t>
      </w:r>
      <w:r w:rsidRPr="00276BA1">
        <w:rPr>
          <w:rFonts w:cs="仿宋_GB2312"/>
          <w:szCs w:val="32"/>
          <w:lang w:eastAsia="zh-CN"/>
        </w:rPr>
        <w:t>者”的认知与行为转换，掌握</w:t>
      </w:r>
      <w:r w:rsidR="00625F37">
        <w:rPr>
          <w:rFonts w:cs="仿宋_GB2312" w:hint="eastAsia"/>
          <w:szCs w:val="32"/>
          <w:lang w:eastAsia="zh-CN"/>
        </w:rPr>
        <w:t>团队管理</w:t>
      </w:r>
      <w:r w:rsidRPr="00276BA1">
        <w:rPr>
          <w:rFonts w:cs="仿宋_GB2312"/>
          <w:szCs w:val="32"/>
          <w:lang w:eastAsia="zh-CN"/>
        </w:rPr>
        <w:t>等基本管理动作，</w:t>
      </w:r>
      <w:r w:rsidR="00276BA1" w:rsidRPr="00276BA1">
        <w:rPr>
          <w:rFonts w:cs="仿宋_GB2312" w:hint="eastAsia"/>
          <w:szCs w:val="32"/>
          <w:lang w:eastAsia="zh-CN"/>
        </w:rPr>
        <w:t>为未来带领一支小团队并交付结果做好准备。</w:t>
      </w:r>
    </w:p>
    <w:p w14:paraId="53756111" w14:textId="795E567D" w:rsidR="00397DD9" w:rsidRPr="00276BA1" w:rsidRDefault="000446EA" w:rsidP="000446EA">
      <w:pPr>
        <w:spacing w:after="0" w:line="560" w:lineRule="exact"/>
        <w:ind w:firstLine="640"/>
        <w:jc w:val="both"/>
        <w:rPr>
          <w:rFonts w:hint="eastAsia"/>
          <w:lang w:eastAsia="zh-CN"/>
        </w:rPr>
      </w:pPr>
      <w:r w:rsidRPr="00276BA1">
        <w:rPr>
          <w:rFonts w:cs="仿宋_GB2312"/>
          <w:szCs w:val="32"/>
          <w:lang w:eastAsia="zh-CN"/>
        </w:rPr>
        <w:lastRenderedPageBreak/>
        <w:t>（3）跨部门协作与沟通</w:t>
      </w:r>
      <w:r w:rsidR="00276BA1" w:rsidRPr="00276BA1">
        <w:rPr>
          <w:rFonts w:cs="仿宋_GB2312" w:hint="eastAsia"/>
          <w:szCs w:val="32"/>
          <w:lang w:eastAsia="zh-CN"/>
        </w:rPr>
        <w:t>。</w:t>
      </w:r>
      <w:r w:rsidRPr="00276BA1">
        <w:rPr>
          <w:rFonts w:cs="仿宋_GB2312"/>
          <w:szCs w:val="32"/>
          <w:lang w:eastAsia="zh-CN"/>
        </w:rPr>
        <w:t>提升跨条线、跨子公司的协同意识与沟通技巧，能够清晰表达诉求、倾听与换位思考、推动共识，</w:t>
      </w:r>
      <w:r w:rsidR="00625F37">
        <w:rPr>
          <w:rFonts w:cs="仿宋_GB2312" w:hint="eastAsia"/>
          <w:szCs w:val="32"/>
          <w:lang w:eastAsia="zh-CN"/>
        </w:rPr>
        <w:t>学会</w:t>
      </w:r>
      <w:r w:rsidRPr="00276BA1">
        <w:rPr>
          <w:rFonts w:cs="仿宋_GB2312"/>
          <w:szCs w:val="32"/>
          <w:lang w:eastAsia="zh-CN"/>
        </w:rPr>
        <w:t>有效调动</w:t>
      </w:r>
      <w:r w:rsidR="00625F37">
        <w:rPr>
          <w:rFonts w:cs="仿宋_GB2312" w:hint="eastAsia"/>
          <w:szCs w:val="32"/>
          <w:lang w:eastAsia="zh-CN"/>
        </w:rPr>
        <w:t>外部资源</w:t>
      </w:r>
      <w:r w:rsidRPr="00276BA1">
        <w:rPr>
          <w:rFonts w:cs="仿宋_GB2312"/>
          <w:szCs w:val="32"/>
          <w:lang w:eastAsia="zh-CN"/>
        </w:rPr>
        <w:t>。</w:t>
      </w:r>
    </w:p>
    <w:p w14:paraId="3C33A30C" w14:textId="60A9FC26" w:rsidR="00397DD9" w:rsidRPr="00276BA1" w:rsidRDefault="000446EA" w:rsidP="000446EA">
      <w:pPr>
        <w:spacing w:after="0" w:line="560" w:lineRule="exact"/>
        <w:ind w:firstLine="640"/>
        <w:jc w:val="both"/>
        <w:rPr>
          <w:rFonts w:hint="eastAsia"/>
          <w:lang w:eastAsia="zh-CN"/>
        </w:rPr>
      </w:pPr>
      <w:r w:rsidRPr="00276BA1">
        <w:rPr>
          <w:rFonts w:cs="仿宋_GB2312"/>
          <w:szCs w:val="32"/>
          <w:lang w:eastAsia="zh-CN"/>
        </w:rPr>
        <w:t>（</w:t>
      </w:r>
      <w:r w:rsidR="00276BA1" w:rsidRPr="00276BA1">
        <w:rPr>
          <w:rFonts w:cs="仿宋_GB2312" w:hint="eastAsia"/>
          <w:szCs w:val="32"/>
          <w:lang w:eastAsia="zh-CN"/>
        </w:rPr>
        <w:t>4</w:t>
      </w:r>
      <w:r w:rsidRPr="00276BA1">
        <w:rPr>
          <w:rFonts w:cs="仿宋_GB2312"/>
          <w:szCs w:val="32"/>
          <w:lang w:eastAsia="zh-CN"/>
        </w:rPr>
        <w:t>）</w:t>
      </w:r>
      <w:r w:rsidR="00625F37" w:rsidRPr="00625F37">
        <w:rPr>
          <w:rFonts w:cs="仿宋_GB2312"/>
          <w:szCs w:val="32"/>
          <w:lang w:eastAsia="zh-CN"/>
        </w:rPr>
        <w:t>变革适应与岗位微创新。增强对</w:t>
      </w:r>
      <w:r w:rsidR="00625F37">
        <w:rPr>
          <w:rFonts w:cs="仿宋_GB2312" w:hint="eastAsia"/>
          <w:szCs w:val="32"/>
          <w:lang w:eastAsia="zh-CN"/>
        </w:rPr>
        <w:t>内外部</w:t>
      </w:r>
      <w:r w:rsidR="00625F37" w:rsidRPr="00625F37">
        <w:rPr>
          <w:rFonts w:cs="仿宋_GB2312"/>
          <w:szCs w:val="32"/>
          <w:lang w:eastAsia="zh-CN"/>
        </w:rPr>
        <w:t>变化的敏锐感知，破除惯性思维，学会识别工作中的堵点痛点，掌握岗位层面流程优化、小改进微创新实操方法，提升在不确定环境下的适应力与执行力，更好承接组织转型要求。</w:t>
      </w:r>
    </w:p>
    <w:p w14:paraId="1D9377B3" w14:textId="4ED626FE" w:rsidR="00397DD9" w:rsidRPr="00276BA1" w:rsidRDefault="000446EA" w:rsidP="000446EA">
      <w:pPr>
        <w:spacing w:after="0" w:line="560" w:lineRule="exact"/>
        <w:ind w:firstLine="640"/>
        <w:jc w:val="both"/>
        <w:rPr>
          <w:rFonts w:hint="eastAsia"/>
          <w:lang w:eastAsia="zh-CN"/>
        </w:rPr>
      </w:pPr>
      <w:r w:rsidRPr="00276BA1">
        <w:rPr>
          <w:rFonts w:cs="仿宋_GB2312"/>
          <w:szCs w:val="32"/>
          <w:lang w:eastAsia="zh-CN"/>
        </w:rPr>
        <w:t>（</w:t>
      </w:r>
      <w:r w:rsidR="00276BA1" w:rsidRPr="00276BA1">
        <w:rPr>
          <w:rFonts w:cs="仿宋_GB2312" w:hint="eastAsia"/>
          <w:szCs w:val="32"/>
          <w:lang w:eastAsia="zh-CN"/>
        </w:rPr>
        <w:t>5</w:t>
      </w:r>
      <w:r w:rsidRPr="00276BA1">
        <w:rPr>
          <w:rFonts w:cs="仿宋_GB2312"/>
          <w:szCs w:val="32"/>
          <w:lang w:eastAsia="zh-CN"/>
        </w:rPr>
        <w:t>）自我认知与情绪韧性</w:t>
      </w:r>
      <w:r w:rsidR="00276BA1" w:rsidRPr="00276BA1">
        <w:rPr>
          <w:rFonts w:cs="仿宋_GB2312" w:hint="eastAsia"/>
          <w:szCs w:val="32"/>
          <w:lang w:eastAsia="zh-CN"/>
        </w:rPr>
        <w:t>。</w:t>
      </w:r>
      <w:r w:rsidRPr="00276BA1">
        <w:rPr>
          <w:rFonts w:cs="仿宋_GB2312"/>
          <w:szCs w:val="32"/>
          <w:lang w:eastAsia="zh-CN"/>
        </w:rPr>
        <w:t>通过测评与反馈提升自我觉察，正视能力盲区与</w:t>
      </w:r>
      <w:r w:rsidR="00276BA1" w:rsidRPr="00276BA1">
        <w:rPr>
          <w:rFonts w:cs="仿宋_GB2312" w:hint="eastAsia"/>
          <w:szCs w:val="32"/>
          <w:lang w:eastAsia="zh-CN"/>
        </w:rPr>
        <w:t>工作</w:t>
      </w:r>
      <w:r w:rsidRPr="00276BA1">
        <w:rPr>
          <w:rFonts w:cs="仿宋_GB2312"/>
          <w:szCs w:val="32"/>
          <w:lang w:eastAsia="zh-CN"/>
        </w:rPr>
        <w:t>风格短板；在面对压力、冲突与挫折时保持情绪稳定与行为韧性。</w:t>
      </w:r>
    </w:p>
    <w:bookmarkEnd w:id="2"/>
    <w:p w14:paraId="3D63DE93" w14:textId="77777777" w:rsidR="00397DD9" w:rsidRDefault="000446EA" w:rsidP="000446EA">
      <w:pPr>
        <w:spacing w:after="0" w:line="580" w:lineRule="exact"/>
        <w:ind w:firstLine="640"/>
        <w:jc w:val="both"/>
        <w:rPr>
          <w:rFonts w:hint="eastAsia"/>
          <w:lang w:eastAsia="zh-CN"/>
        </w:rPr>
      </w:pPr>
      <w:r>
        <w:rPr>
          <w:rFonts w:cs="仿宋_GB2312"/>
          <w:b/>
          <w:bCs/>
          <w:szCs w:val="32"/>
          <w:lang w:eastAsia="zh-CN"/>
        </w:rPr>
        <w:t>2.项目设计原则</w:t>
      </w:r>
    </w:p>
    <w:p w14:paraId="3B5E915B" w14:textId="77777777" w:rsidR="00397DD9" w:rsidRDefault="000446EA" w:rsidP="000446EA">
      <w:pPr>
        <w:spacing w:after="0" w:line="560" w:lineRule="exact"/>
        <w:ind w:firstLine="640"/>
        <w:jc w:val="both"/>
        <w:rPr>
          <w:rFonts w:hint="eastAsia"/>
          <w:lang w:eastAsia="zh-CN"/>
        </w:rPr>
      </w:pPr>
      <w:bookmarkStart w:id="3" w:name="_Hlk241673670"/>
      <w:r>
        <w:rPr>
          <w:rFonts w:cs="仿宋_GB2312"/>
          <w:szCs w:val="32"/>
          <w:lang w:eastAsia="zh-CN"/>
        </w:rPr>
        <w:t>（1）线上+线下、学练战一体化原则。运用线上学习满足通用知识的碎片化、可复盘学习需求；通过面授、工作坊、沙盘、行动学习等线下形式强化体验与转化；结合在岗实践与复盘，实现“学—练—战—评”闭环。</w:t>
      </w:r>
    </w:p>
    <w:p w14:paraId="35FB35BD" w14:textId="6C36320E" w:rsidR="00397DD9" w:rsidRDefault="000446EA" w:rsidP="000446EA">
      <w:pPr>
        <w:spacing w:after="0" w:line="560" w:lineRule="exact"/>
        <w:ind w:firstLine="640"/>
        <w:jc w:val="both"/>
        <w:rPr>
          <w:rFonts w:hint="eastAsia"/>
          <w:lang w:eastAsia="zh-CN"/>
        </w:rPr>
      </w:pPr>
      <w:r>
        <w:rPr>
          <w:rFonts w:cs="仿宋_GB2312"/>
          <w:szCs w:val="32"/>
          <w:lang w:eastAsia="zh-CN"/>
        </w:rPr>
        <w:t>（2）针对性与分层聚焦原则。按“共性短板集中补、个性短板定向补”的方式设计课程与训练，避免大水漫灌；</w:t>
      </w:r>
      <w:r w:rsidR="00276BA1">
        <w:rPr>
          <w:rFonts w:cs="仿宋_GB2312" w:hint="eastAsia"/>
          <w:szCs w:val="32"/>
          <w:lang w:eastAsia="zh-CN"/>
        </w:rPr>
        <w:t>灵活采用个</w:t>
      </w:r>
      <w:r>
        <w:rPr>
          <w:rFonts w:cs="仿宋_GB2312"/>
          <w:szCs w:val="32"/>
          <w:lang w:eastAsia="zh-CN"/>
        </w:rPr>
        <w:t>人发展计划（IDP）</w:t>
      </w:r>
      <w:r w:rsidR="00276BA1">
        <w:rPr>
          <w:rFonts w:cs="仿宋_GB2312" w:hint="eastAsia"/>
          <w:szCs w:val="32"/>
          <w:lang w:eastAsia="zh-CN"/>
        </w:rPr>
        <w:t>、</w:t>
      </w:r>
      <w:r>
        <w:rPr>
          <w:rFonts w:cs="仿宋_GB2312"/>
          <w:szCs w:val="32"/>
          <w:lang w:eastAsia="zh-CN"/>
        </w:rPr>
        <w:t>行动学习课题</w:t>
      </w:r>
      <w:r w:rsidR="00276BA1">
        <w:rPr>
          <w:rFonts w:cs="仿宋_GB2312" w:hint="eastAsia"/>
          <w:szCs w:val="32"/>
          <w:lang w:eastAsia="zh-CN"/>
        </w:rPr>
        <w:t>等方式进行精准化提升</w:t>
      </w:r>
      <w:r>
        <w:rPr>
          <w:rFonts w:cs="仿宋_GB2312"/>
          <w:szCs w:val="32"/>
          <w:lang w:eastAsia="zh-CN"/>
        </w:rPr>
        <w:t>。</w:t>
      </w:r>
    </w:p>
    <w:p w14:paraId="014959CC" w14:textId="48D5B244" w:rsidR="00397DD9" w:rsidRDefault="000446EA" w:rsidP="000446EA">
      <w:pPr>
        <w:spacing w:after="0" w:line="560" w:lineRule="exact"/>
        <w:ind w:firstLine="640"/>
        <w:jc w:val="both"/>
        <w:rPr>
          <w:rFonts w:hint="eastAsia"/>
          <w:lang w:eastAsia="zh-CN"/>
        </w:rPr>
      </w:pPr>
      <w:r>
        <w:rPr>
          <w:rFonts w:cs="仿宋_GB2312"/>
          <w:szCs w:val="32"/>
          <w:lang w:eastAsia="zh-CN"/>
        </w:rPr>
        <w:t>（3）学习与实践相结合原则。</w:t>
      </w:r>
      <w:r w:rsidR="00276BA1">
        <w:rPr>
          <w:rFonts w:cs="仿宋_GB2312" w:hint="eastAsia"/>
          <w:szCs w:val="32"/>
          <w:lang w:eastAsia="zh-CN"/>
        </w:rPr>
        <w:t>对</w:t>
      </w:r>
      <w:r>
        <w:rPr>
          <w:rFonts w:cs="仿宋_GB2312"/>
          <w:szCs w:val="32"/>
          <w:lang w:eastAsia="zh-CN"/>
        </w:rPr>
        <w:t>核心能力模块配套实践任务，以达到学以致用、知行合一的效果。</w:t>
      </w:r>
    </w:p>
    <w:bookmarkEnd w:id="3"/>
    <w:p w14:paraId="76069B2E" w14:textId="77777777" w:rsidR="00397DD9" w:rsidRDefault="000446EA" w:rsidP="000446EA">
      <w:pPr>
        <w:spacing w:after="0" w:line="580" w:lineRule="exact"/>
        <w:ind w:firstLine="640"/>
        <w:jc w:val="both"/>
        <w:rPr>
          <w:rFonts w:hint="eastAsia"/>
          <w:lang w:eastAsia="zh-CN"/>
        </w:rPr>
      </w:pPr>
      <w:r>
        <w:rPr>
          <w:rFonts w:cs="仿宋_GB2312"/>
          <w:b/>
          <w:bCs/>
          <w:szCs w:val="32"/>
          <w:lang w:eastAsia="zh-CN"/>
        </w:rPr>
        <w:t>3.项目周期</w:t>
      </w:r>
    </w:p>
    <w:p w14:paraId="5D102B24" w14:textId="24DBB158" w:rsidR="00397DD9" w:rsidRDefault="000446EA" w:rsidP="000446EA">
      <w:pPr>
        <w:spacing w:after="0" w:line="560" w:lineRule="exact"/>
        <w:ind w:firstLine="640"/>
        <w:jc w:val="both"/>
        <w:rPr>
          <w:rFonts w:hint="eastAsia"/>
          <w:lang w:eastAsia="zh-CN"/>
        </w:rPr>
      </w:pPr>
      <w:r>
        <w:rPr>
          <w:rFonts w:cs="仿宋_GB2312"/>
          <w:szCs w:val="32"/>
          <w:lang w:eastAsia="zh-CN"/>
        </w:rPr>
        <w:lastRenderedPageBreak/>
        <w:t>周期共</w:t>
      </w:r>
      <w:r w:rsidR="00276BA1">
        <w:rPr>
          <w:rFonts w:cs="仿宋_GB2312" w:hint="eastAsia"/>
          <w:szCs w:val="32"/>
          <w:lang w:eastAsia="zh-CN"/>
        </w:rPr>
        <w:t>5</w:t>
      </w:r>
      <w:r>
        <w:rPr>
          <w:rFonts w:cs="仿宋_GB2312"/>
          <w:szCs w:val="32"/>
          <w:lang w:eastAsia="zh-CN"/>
        </w:rPr>
        <w:t>个月</w:t>
      </w:r>
      <w:r w:rsidR="00276BA1">
        <w:rPr>
          <w:rFonts w:cs="仿宋_GB2312" w:hint="eastAsia"/>
          <w:szCs w:val="32"/>
          <w:lang w:eastAsia="zh-CN"/>
        </w:rPr>
        <w:t>。其中</w:t>
      </w:r>
      <w:r>
        <w:rPr>
          <w:rFonts w:cs="仿宋_GB2312"/>
          <w:szCs w:val="32"/>
          <w:lang w:eastAsia="zh-CN"/>
        </w:rPr>
        <w:t>线上总时长不少于</w:t>
      </w:r>
      <w:r w:rsidR="00BC2094">
        <w:rPr>
          <w:rFonts w:cs="仿宋_GB2312" w:hint="eastAsia"/>
          <w:szCs w:val="32"/>
          <w:lang w:eastAsia="zh-CN"/>
        </w:rPr>
        <w:t>16</w:t>
      </w:r>
      <w:r>
        <w:rPr>
          <w:rFonts w:cs="仿宋_GB2312"/>
          <w:szCs w:val="32"/>
          <w:lang w:eastAsia="zh-CN"/>
        </w:rPr>
        <w:t>小时，聚焦通用管理与认知类内容；</w:t>
      </w:r>
      <w:r w:rsidR="00BC2094">
        <w:rPr>
          <w:rFonts w:cs="仿宋_GB2312" w:hint="eastAsia"/>
          <w:szCs w:val="32"/>
          <w:lang w:eastAsia="zh-CN"/>
        </w:rPr>
        <w:t>线下课程</w:t>
      </w:r>
      <w:r>
        <w:rPr>
          <w:rFonts w:cs="仿宋_GB2312"/>
          <w:szCs w:val="32"/>
          <w:lang w:eastAsia="zh-CN"/>
        </w:rPr>
        <w:t>总时长不少于8天</w:t>
      </w:r>
      <w:r w:rsidR="00BC2094">
        <w:rPr>
          <w:rFonts w:cs="仿宋_GB2312" w:hint="eastAsia"/>
          <w:szCs w:val="32"/>
          <w:lang w:eastAsia="zh-CN"/>
        </w:rPr>
        <w:t>，</w:t>
      </w:r>
      <w:r>
        <w:rPr>
          <w:rFonts w:cs="仿宋_GB2312"/>
          <w:szCs w:val="32"/>
          <w:lang w:eastAsia="zh-CN"/>
        </w:rPr>
        <w:t>分期开展</w:t>
      </w:r>
      <w:r w:rsidR="00BC2094">
        <w:rPr>
          <w:rFonts w:cs="仿宋_GB2312" w:hint="eastAsia"/>
          <w:szCs w:val="32"/>
          <w:lang w:eastAsia="zh-CN"/>
        </w:rPr>
        <w:t>，每期一般不超过2天。</w:t>
      </w:r>
    </w:p>
    <w:p w14:paraId="5053FA3D" w14:textId="77777777" w:rsidR="00397DD9" w:rsidRDefault="000446EA" w:rsidP="000446EA">
      <w:pPr>
        <w:spacing w:after="0" w:line="580" w:lineRule="exact"/>
        <w:ind w:firstLine="640"/>
        <w:jc w:val="both"/>
        <w:rPr>
          <w:rFonts w:hint="eastAsia"/>
          <w:lang w:eastAsia="zh-CN"/>
        </w:rPr>
      </w:pPr>
      <w:r>
        <w:rPr>
          <w:rFonts w:cs="仿宋_GB2312"/>
          <w:b/>
          <w:bCs/>
          <w:szCs w:val="32"/>
          <w:lang w:eastAsia="zh-CN"/>
        </w:rPr>
        <w:t>4.课程内容</w:t>
      </w:r>
    </w:p>
    <w:p w14:paraId="4AE5ECF2" w14:textId="5A443A0E" w:rsidR="00397DD9" w:rsidRDefault="00724AD1" w:rsidP="000446EA">
      <w:pPr>
        <w:spacing w:after="0" w:line="560" w:lineRule="exact"/>
        <w:ind w:firstLine="640"/>
        <w:jc w:val="both"/>
        <w:rPr>
          <w:rFonts w:hint="eastAsia"/>
          <w:lang w:eastAsia="zh-CN"/>
        </w:rPr>
      </w:pPr>
      <w:bookmarkStart w:id="4" w:name="_Hlk241673767"/>
      <w:r>
        <w:rPr>
          <w:rFonts w:cs="仿宋_GB2312" w:hint="eastAsia"/>
          <w:szCs w:val="32"/>
          <w:lang w:eastAsia="zh-CN"/>
        </w:rPr>
        <w:t>线上线下</w:t>
      </w:r>
      <w:r w:rsidR="000446EA">
        <w:rPr>
          <w:rFonts w:cs="仿宋_GB2312"/>
          <w:szCs w:val="32"/>
          <w:lang w:eastAsia="zh-CN"/>
        </w:rPr>
        <w:t>课程须紧扣上述能力短板精准设计</w:t>
      </w:r>
      <w:r w:rsidR="00625F37">
        <w:rPr>
          <w:rFonts w:cs="仿宋_GB2312" w:hint="eastAsia"/>
          <w:szCs w:val="32"/>
          <w:lang w:eastAsia="zh-CN"/>
        </w:rPr>
        <w:t>，</w:t>
      </w:r>
      <w:r w:rsidR="000446EA">
        <w:rPr>
          <w:rFonts w:cs="仿宋_GB2312"/>
          <w:szCs w:val="32"/>
          <w:lang w:eastAsia="zh-CN"/>
        </w:rPr>
        <w:t>具体课程在项目实施前须经需求调研与采购人确认</w:t>
      </w:r>
      <w:r w:rsidR="00625F37">
        <w:rPr>
          <w:rFonts w:cs="仿宋_GB2312" w:hint="eastAsia"/>
          <w:szCs w:val="32"/>
          <w:lang w:eastAsia="zh-CN"/>
        </w:rPr>
        <w:t>。</w:t>
      </w:r>
      <w:r w:rsidR="000446EA">
        <w:rPr>
          <w:rFonts w:cs="仿宋_GB2312"/>
          <w:szCs w:val="32"/>
          <w:lang w:eastAsia="zh-CN"/>
        </w:rPr>
        <w:t>供应商应选择合适的行动学习/课题攻关主题，通过情境式、互动式（沙盘、案例、角色扮演、小组共创）体验增强学习效果，并以“能力短板—课程—实践—评估”的对应关系说明课程设计的针对性。</w:t>
      </w:r>
    </w:p>
    <w:p w14:paraId="71BFE3DE" w14:textId="067BA5C3" w:rsidR="00397DD9" w:rsidRDefault="000446EA" w:rsidP="000446EA">
      <w:pPr>
        <w:spacing w:after="0" w:line="560" w:lineRule="exact"/>
        <w:ind w:firstLine="640"/>
        <w:jc w:val="both"/>
        <w:rPr>
          <w:rFonts w:hint="eastAsia"/>
          <w:lang w:eastAsia="zh-CN"/>
        </w:rPr>
      </w:pPr>
      <w:r>
        <w:rPr>
          <w:rFonts w:cs="仿宋_GB2312"/>
          <w:szCs w:val="32"/>
          <w:lang w:eastAsia="zh-CN"/>
        </w:rPr>
        <w:t>辅导与能力提升</w:t>
      </w:r>
      <w:r w:rsidR="00724AD1">
        <w:rPr>
          <w:rFonts w:cs="仿宋_GB2312" w:hint="eastAsia"/>
          <w:szCs w:val="32"/>
          <w:lang w:eastAsia="zh-CN"/>
        </w:rPr>
        <w:t>应</w:t>
      </w:r>
      <w:r>
        <w:rPr>
          <w:rFonts w:cs="仿宋_GB2312"/>
          <w:szCs w:val="32"/>
          <w:lang w:eastAsia="zh-CN"/>
        </w:rPr>
        <w:t>以小组为单位承接真实业务课题</w:t>
      </w:r>
      <w:r w:rsidR="00BC2094">
        <w:rPr>
          <w:rFonts w:cs="仿宋_GB2312" w:hint="eastAsia"/>
          <w:szCs w:val="32"/>
          <w:lang w:eastAsia="zh-CN"/>
        </w:rPr>
        <w:t>，</w:t>
      </w:r>
      <w:r>
        <w:rPr>
          <w:rFonts w:cs="仿宋_GB2312"/>
          <w:szCs w:val="32"/>
          <w:lang w:eastAsia="zh-CN"/>
        </w:rPr>
        <w:t>学员以小组互评与复盘会</w:t>
      </w:r>
      <w:r w:rsidR="00724AD1">
        <w:rPr>
          <w:rFonts w:cs="仿宋_GB2312" w:hint="eastAsia"/>
          <w:szCs w:val="32"/>
          <w:lang w:eastAsia="zh-CN"/>
        </w:rPr>
        <w:t>等</w:t>
      </w:r>
      <w:r>
        <w:rPr>
          <w:rFonts w:cs="仿宋_GB2312"/>
          <w:szCs w:val="32"/>
          <w:lang w:eastAsia="zh-CN"/>
        </w:rPr>
        <w:t>形式开展同侪学习，在不额外占用线下集中天数的前提下实现个性化能力提升与跨部门协作训练。</w:t>
      </w:r>
    </w:p>
    <w:bookmarkEnd w:id="4"/>
    <w:p w14:paraId="6995A153" w14:textId="77777777" w:rsidR="00397DD9" w:rsidRDefault="000446EA" w:rsidP="000446EA">
      <w:pPr>
        <w:spacing w:after="0" w:line="580" w:lineRule="exact"/>
        <w:ind w:firstLine="640"/>
        <w:jc w:val="both"/>
        <w:rPr>
          <w:rFonts w:hint="eastAsia"/>
          <w:lang w:eastAsia="zh-CN"/>
        </w:rPr>
      </w:pPr>
      <w:r>
        <w:rPr>
          <w:rFonts w:cs="仿宋_GB2312"/>
          <w:b/>
          <w:bCs/>
          <w:szCs w:val="32"/>
          <w:lang w:eastAsia="zh-CN"/>
        </w:rPr>
        <w:t>5.项目质量要求</w:t>
      </w:r>
    </w:p>
    <w:p w14:paraId="2C5AD9BA" w14:textId="2459A374" w:rsidR="00397DD9" w:rsidRDefault="000446EA" w:rsidP="000446EA">
      <w:pPr>
        <w:spacing w:after="0" w:line="560" w:lineRule="exact"/>
        <w:ind w:firstLine="640"/>
        <w:jc w:val="both"/>
        <w:rPr>
          <w:rFonts w:hint="eastAsia"/>
          <w:lang w:eastAsia="zh-CN"/>
        </w:rPr>
      </w:pPr>
      <w:r>
        <w:rPr>
          <w:rFonts w:cs="仿宋_GB2312"/>
          <w:szCs w:val="32"/>
          <w:lang w:eastAsia="zh-CN"/>
        </w:rPr>
        <w:t>（1）基于学习效果最大化，结合人才盘点与能力测评结果有针对性地设计培训项目，</w:t>
      </w:r>
      <w:r w:rsidR="00BC2094">
        <w:rPr>
          <w:rFonts w:cs="仿宋_GB2312" w:hint="eastAsia"/>
          <w:szCs w:val="32"/>
          <w:lang w:eastAsia="zh-CN"/>
        </w:rPr>
        <w:t>避免</w:t>
      </w:r>
      <w:r>
        <w:rPr>
          <w:rFonts w:cs="仿宋_GB2312"/>
          <w:szCs w:val="32"/>
          <w:lang w:eastAsia="zh-CN"/>
        </w:rPr>
        <w:t>千篇一律的通用课程堆砌。</w:t>
      </w:r>
    </w:p>
    <w:p w14:paraId="345F6F9D" w14:textId="7E48ACA1" w:rsidR="00397DD9" w:rsidRDefault="000446EA" w:rsidP="000446EA">
      <w:pPr>
        <w:spacing w:after="0" w:line="560" w:lineRule="exact"/>
        <w:ind w:firstLine="640"/>
        <w:jc w:val="both"/>
        <w:rPr>
          <w:rFonts w:hint="eastAsia"/>
          <w:lang w:eastAsia="zh-CN"/>
        </w:rPr>
      </w:pPr>
      <w:r>
        <w:rPr>
          <w:rFonts w:cs="仿宋_GB2312"/>
          <w:szCs w:val="32"/>
          <w:lang w:eastAsia="zh-CN"/>
        </w:rPr>
        <w:t>（2）设计分层分级的培训效果评估工具，检验培训效果与能力短板改善程度。</w:t>
      </w:r>
    </w:p>
    <w:p w14:paraId="4C49B8F8" w14:textId="77777777" w:rsidR="00397DD9" w:rsidRDefault="000446EA" w:rsidP="000446EA">
      <w:pPr>
        <w:spacing w:after="0" w:line="560" w:lineRule="exact"/>
        <w:ind w:firstLine="640"/>
        <w:jc w:val="both"/>
        <w:rPr>
          <w:rFonts w:hint="eastAsia"/>
          <w:lang w:eastAsia="zh-CN"/>
        </w:rPr>
      </w:pPr>
      <w:r>
        <w:rPr>
          <w:rFonts w:cs="仿宋_GB2312"/>
          <w:szCs w:val="32"/>
          <w:lang w:eastAsia="zh-CN"/>
        </w:rPr>
        <w:t>（3）提供项目筹备、启动、实施、结项全流程运营服务。按照培训及教学安排，开展培训全程运营组织及物料提供，提供包括但不限于：开班结业仪式、学习管理、统计分析跟进、师资课程助教、摄影摄像、线下会场布置、宣传物料提供（视频剪辑、培训证书、培训纪念品、学员手册、结项报告等）及运营支持等服务内容。</w:t>
      </w:r>
    </w:p>
    <w:p w14:paraId="4349E141" w14:textId="6B5EDD6C" w:rsidR="00397DD9" w:rsidRDefault="000446EA" w:rsidP="000446EA">
      <w:pPr>
        <w:spacing w:after="0" w:line="560" w:lineRule="exact"/>
        <w:ind w:firstLine="640"/>
        <w:jc w:val="both"/>
        <w:rPr>
          <w:rFonts w:hint="eastAsia"/>
          <w:lang w:eastAsia="zh-CN"/>
        </w:rPr>
      </w:pPr>
      <w:r>
        <w:rPr>
          <w:rFonts w:cs="仿宋_GB2312"/>
          <w:szCs w:val="32"/>
          <w:lang w:eastAsia="zh-CN"/>
        </w:rPr>
        <w:lastRenderedPageBreak/>
        <w:t>（4）师资要求：核心模块主讲师资原则上应具备</w:t>
      </w:r>
      <w:r w:rsidR="00BC2094">
        <w:rPr>
          <w:rFonts w:cs="仿宋_GB2312" w:hint="eastAsia"/>
          <w:szCs w:val="32"/>
          <w:lang w:eastAsia="zh-CN"/>
        </w:rPr>
        <w:t>5</w:t>
      </w:r>
      <w:r>
        <w:rPr>
          <w:rFonts w:cs="仿宋_GB2312"/>
          <w:szCs w:val="32"/>
          <w:lang w:eastAsia="zh-CN"/>
        </w:rPr>
        <w:t>年以上企业培训经验，同时具有</w:t>
      </w:r>
      <w:r w:rsidR="00BC2094">
        <w:rPr>
          <w:rFonts w:cs="仿宋_GB2312" w:hint="eastAsia"/>
          <w:szCs w:val="32"/>
          <w:lang w:eastAsia="zh-CN"/>
        </w:rPr>
        <w:t>5</w:t>
      </w:r>
      <w:r>
        <w:rPr>
          <w:rFonts w:cs="仿宋_GB2312"/>
          <w:szCs w:val="32"/>
          <w:lang w:eastAsia="zh-CN"/>
        </w:rPr>
        <w:t>年以上</w:t>
      </w:r>
      <w:r w:rsidR="00BC2094">
        <w:rPr>
          <w:rFonts w:cs="仿宋_GB2312" w:hint="eastAsia"/>
          <w:szCs w:val="32"/>
          <w:lang w:eastAsia="zh-CN"/>
        </w:rPr>
        <w:t>企业</w:t>
      </w:r>
      <w:r>
        <w:rPr>
          <w:rFonts w:cs="仿宋_GB2312"/>
          <w:szCs w:val="32"/>
          <w:lang w:eastAsia="zh-CN"/>
        </w:rPr>
        <w:t>实战经验，且有面向金融/国企中层后备人才的培养案例</w:t>
      </w:r>
      <w:r w:rsidR="00BC2094">
        <w:rPr>
          <w:rFonts w:cs="仿宋_GB2312" w:hint="eastAsia"/>
          <w:szCs w:val="32"/>
          <w:lang w:eastAsia="zh-CN"/>
        </w:rPr>
        <w:t>。</w:t>
      </w:r>
    </w:p>
    <w:p w14:paraId="2DB6F39D" w14:textId="77777777" w:rsidR="00724AD1" w:rsidRDefault="000446EA" w:rsidP="00724AD1">
      <w:pPr>
        <w:spacing w:after="0" w:line="560" w:lineRule="exact"/>
        <w:ind w:firstLine="640"/>
        <w:jc w:val="both"/>
        <w:rPr>
          <w:rFonts w:cs="仿宋_GB2312" w:hint="eastAsia"/>
          <w:szCs w:val="32"/>
          <w:lang w:eastAsia="zh-CN"/>
        </w:rPr>
      </w:pPr>
      <w:r>
        <w:rPr>
          <w:rFonts w:cs="仿宋_GB2312"/>
          <w:szCs w:val="32"/>
          <w:lang w:eastAsia="zh-CN"/>
        </w:rPr>
        <w:t>（5）运营人员要求：至少提供</w:t>
      </w:r>
      <w:r w:rsidR="00BC2094">
        <w:rPr>
          <w:rFonts w:cs="仿宋_GB2312" w:hint="eastAsia"/>
          <w:szCs w:val="32"/>
          <w:lang w:eastAsia="zh-CN"/>
        </w:rPr>
        <w:t>2</w:t>
      </w:r>
      <w:r>
        <w:rPr>
          <w:rFonts w:cs="仿宋_GB2312"/>
          <w:szCs w:val="32"/>
          <w:lang w:eastAsia="zh-CN"/>
        </w:rPr>
        <w:t>名支持人员（1名项目经理+</w:t>
      </w:r>
      <w:r w:rsidR="00BC2094">
        <w:rPr>
          <w:rFonts w:cs="仿宋_GB2312" w:hint="eastAsia"/>
          <w:szCs w:val="32"/>
          <w:lang w:eastAsia="zh-CN"/>
        </w:rPr>
        <w:t>1</w:t>
      </w:r>
      <w:r>
        <w:rPr>
          <w:rFonts w:cs="仿宋_GB2312"/>
          <w:szCs w:val="32"/>
          <w:lang w:eastAsia="zh-CN"/>
        </w:rPr>
        <w:t>名运营人员），其中项目经理原则上应具备</w:t>
      </w:r>
      <w:r w:rsidR="00AA65A4">
        <w:rPr>
          <w:rFonts w:cs="仿宋_GB2312" w:hint="eastAsia"/>
          <w:szCs w:val="32"/>
          <w:lang w:eastAsia="zh-CN"/>
        </w:rPr>
        <w:t>5</w:t>
      </w:r>
      <w:r>
        <w:rPr>
          <w:rFonts w:cs="仿宋_GB2312"/>
          <w:szCs w:val="32"/>
          <w:lang w:eastAsia="zh-CN"/>
        </w:rPr>
        <w:t>年以上培训从业经历，运营人员原则上应具备3年以上培训从业经历。</w:t>
      </w:r>
      <w:r w:rsidR="00724AD1">
        <w:rPr>
          <w:rFonts w:cs="仿宋_GB2312" w:hint="eastAsia"/>
          <w:szCs w:val="32"/>
          <w:lang w:eastAsia="zh-CN"/>
        </w:rPr>
        <w:t xml:space="preserve">  </w:t>
      </w:r>
    </w:p>
    <w:p w14:paraId="0A0A0CC4" w14:textId="42395D24" w:rsidR="00397DD9" w:rsidRDefault="000446EA" w:rsidP="00724AD1">
      <w:pPr>
        <w:spacing w:after="0" w:line="560" w:lineRule="exact"/>
        <w:ind w:firstLine="640"/>
        <w:jc w:val="both"/>
        <w:rPr>
          <w:rFonts w:hint="eastAsia"/>
          <w:lang w:eastAsia="zh-CN"/>
        </w:rPr>
      </w:pPr>
      <w:r>
        <w:rPr>
          <w:rFonts w:ascii="黑体" w:eastAsia="黑体" w:hAnsi="黑体" w:cs="黑体"/>
          <w:szCs w:val="32"/>
          <w:lang w:eastAsia="zh-CN"/>
        </w:rPr>
        <w:t>三、报价要求</w:t>
      </w:r>
    </w:p>
    <w:p w14:paraId="3E987DAA" w14:textId="274AAA0B" w:rsidR="00397DD9" w:rsidRDefault="000446EA" w:rsidP="000446EA">
      <w:pPr>
        <w:spacing w:after="0" w:line="560" w:lineRule="exact"/>
        <w:ind w:firstLine="640"/>
        <w:jc w:val="both"/>
        <w:rPr>
          <w:rFonts w:cs="仿宋_GB2312" w:hint="eastAsia"/>
          <w:szCs w:val="32"/>
          <w:lang w:eastAsia="zh-CN"/>
        </w:rPr>
      </w:pPr>
      <w:r>
        <w:rPr>
          <w:rFonts w:cs="仿宋_GB2312"/>
          <w:szCs w:val="32"/>
          <w:lang w:eastAsia="zh-CN"/>
        </w:rPr>
        <w:t>本项目预算不超过2</w:t>
      </w:r>
      <w:r w:rsidR="00AA65A4">
        <w:rPr>
          <w:rFonts w:cs="仿宋_GB2312" w:hint="eastAsia"/>
          <w:szCs w:val="32"/>
          <w:lang w:eastAsia="zh-CN"/>
        </w:rPr>
        <w:t>6</w:t>
      </w:r>
      <w:r>
        <w:rPr>
          <w:rFonts w:cs="仿宋_GB2312"/>
          <w:szCs w:val="32"/>
          <w:lang w:eastAsia="zh-CN"/>
        </w:rPr>
        <w:t>万元。本项目采用总价及综合单价报价方式。报价包含但不限于课程费用、讲师费用、运营费用、宣传物料、交通住宿、测评工具及平台使用等完成项目服务的全部费用，不包含场地费用。为便于计算报价得分，报价表中所定人数</w:t>
      </w:r>
      <w:r w:rsidR="00DE7D83">
        <w:rPr>
          <w:rFonts w:cs="仿宋_GB2312" w:hint="eastAsia"/>
          <w:szCs w:val="32"/>
          <w:lang w:eastAsia="zh-CN"/>
        </w:rPr>
        <w:t>40人</w:t>
      </w:r>
      <w:r>
        <w:rPr>
          <w:rFonts w:cs="仿宋_GB2312"/>
          <w:szCs w:val="32"/>
          <w:lang w:eastAsia="zh-CN"/>
        </w:rPr>
        <w:t>为暂定量，合同期内</w:t>
      </w:r>
      <w:r w:rsidR="00AA65A4">
        <w:rPr>
          <w:rFonts w:cs="仿宋_GB2312" w:hint="eastAsia"/>
          <w:szCs w:val="32"/>
          <w:lang w:eastAsia="zh-CN"/>
        </w:rPr>
        <w:t>与人头相关费用</w:t>
      </w:r>
      <w:r>
        <w:rPr>
          <w:rFonts w:cs="仿宋_GB2312"/>
          <w:szCs w:val="32"/>
          <w:lang w:eastAsia="zh-CN"/>
        </w:rPr>
        <w:t>按实际发生量计算，单价不变。报价表</w:t>
      </w:r>
      <w:r w:rsidR="00AA65A4">
        <w:rPr>
          <w:rFonts w:cs="仿宋_GB2312" w:hint="eastAsia"/>
          <w:szCs w:val="32"/>
          <w:lang w:eastAsia="zh-CN"/>
        </w:rPr>
        <w:t>可根据实际自拟，建议</w:t>
      </w:r>
      <w:r>
        <w:rPr>
          <w:rFonts w:cs="仿宋_GB2312"/>
          <w:szCs w:val="32"/>
          <w:lang w:eastAsia="zh-CN"/>
        </w:rPr>
        <w:t>格式如下：</w:t>
      </w:r>
    </w:p>
    <w:p w14:paraId="34AED4AD" w14:textId="77777777" w:rsidR="00AA65A4" w:rsidRDefault="00AA65A4" w:rsidP="000446EA">
      <w:pPr>
        <w:spacing w:after="0" w:line="560" w:lineRule="exact"/>
        <w:ind w:firstLine="640"/>
        <w:jc w:val="both"/>
        <w:rPr>
          <w:rFonts w:hint="eastAsia"/>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2880"/>
        <w:gridCol w:w="2880"/>
      </w:tblGrid>
      <w:tr w:rsidR="00397DD9" w14:paraId="39B9CE6C" w14:textId="77777777" w:rsidTr="00AA65A4">
        <w:trPr>
          <w:trHeight w:val="740"/>
        </w:trPr>
        <w:tc>
          <w:tcPr>
            <w:tcW w:w="2880" w:type="dxa"/>
            <w:vAlign w:val="center"/>
          </w:tcPr>
          <w:p w14:paraId="7B19C104" w14:textId="77777777" w:rsidR="00397DD9" w:rsidRPr="00AA65A4" w:rsidRDefault="000446EA" w:rsidP="00AA65A4">
            <w:pPr>
              <w:adjustRightInd w:val="0"/>
              <w:snapToGrid w:val="0"/>
              <w:spacing w:after="0" w:line="240" w:lineRule="auto"/>
              <w:jc w:val="center"/>
              <w:rPr>
                <w:rFonts w:ascii="黑体" w:eastAsia="黑体" w:hAnsi="黑体" w:hint="eastAsia"/>
              </w:rPr>
            </w:pPr>
            <w:r w:rsidRPr="00AA65A4">
              <w:rPr>
                <w:rFonts w:ascii="黑体" w:eastAsia="黑体" w:hAnsi="黑体" w:cs="仿宋_GB2312"/>
                <w:sz w:val="24"/>
                <w:szCs w:val="24"/>
              </w:rPr>
              <w:t>服务项目</w:t>
            </w:r>
          </w:p>
        </w:tc>
        <w:tc>
          <w:tcPr>
            <w:tcW w:w="2880" w:type="dxa"/>
            <w:vAlign w:val="center"/>
          </w:tcPr>
          <w:p w14:paraId="260EA3A0" w14:textId="77777777" w:rsidR="00397DD9" w:rsidRPr="00AA65A4" w:rsidRDefault="000446EA" w:rsidP="00AA65A4">
            <w:pPr>
              <w:adjustRightInd w:val="0"/>
              <w:snapToGrid w:val="0"/>
              <w:spacing w:after="0" w:line="240" w:lineRule="auto"/>
              <w:jc w:val="center"/>
              <w:rPr>
                <w:rFonts w:ascii="黑体" w:eastAsia="黑体" w:hAnsi="黑体" w:hint="eastAsia"/>
              </w:rPr>
            </w:pPr>
            <w:r w:rsidRPr="00AA65A4">
              <w:rPr>
                <w:rFonts w:ascii="黑体" w:eastAsia="黑体" w:hAnsi="黑体" w:cs="仿宋_GB2312"/>
                <w:sz w:val="24"/>
                <w:szCs w:val="24"/>
              </w:rPr>
              <w:t>报价（元）</w:t>
            </w:r>
          </w:p>
        </w:tc>
        <w:tc>
          <w:tcPr>
            <w:tcW w:w="2880" w:type="dxa"/>
            <w:vAlign w:val="center"/>
          </w:tcPr>
          <w:p w14:paraId="1AA7FDA1" w14:textId="77777777" w:rsidR="00397DD9" w:rsidRPr="00AA65A4" w:rsidRDefault="000446EA" w:rsidP="00AA65A4">
            <w:pPr>
              <w:adjustRightInd w:val="0"/>
              <w:snapToGrid w:val="0"/>
              <w:spacing w:after="0" w:line="240" w:lineRule="auto"/>
              <w:jc w:val="center"/>
              <w:rPr>
                <w:rFonts w:ascii="黑体" w:eastAsia="黑体" w:hAnsi="黑体" w:hint="eastAsia"/>
              </w:rPr>
            </w:pPr>
            <w:r w:rsidRPr="00AA65A4">
              <w:rPr>
                <w:rFonts w:ascii="黑体" w:eastAsia="黑体" w:hAnsi="黑体" w:cs="仿宋_GB2312"/>
                <w:sz w:val="24"/>
                <w:szCs w:val="24"/>
              </w:rPr>
              <w:t>备注</w:t>
            </w:r>
          </w:p>
        </w:tc>
      </w:tr>
      <w:tr w:rsidR="00397DD9" w14:paraId="46C2FA67" w14:textId="77777777" w:rsidTr="00AA65A4">
        <w:trPr>
          <w:trHeight w:val="1552"/>
        </w:trPr>
        <w:tc>
          <w:tcPr>
            <w:tcW w:w="2880" w:type="dxa"/>
            <w:vAlign w:val="center"/>
          </w:tcPr>
          <w:p w14:paraId="2830E345" w14:textId="30D0BA0C" w:rsidR="00397DD9" w:rsidRPr="00AA65A4" w:rsidRDefault="000446EA" w:rsidP="00AA65A4">
            <w:pPr>
              <w:adjustRightInd w:val="0"/>
              <w:snapToGrid w:val="0"/>
              <w:spacing w:after="0" w:line="240" w:lineRule="auto"/>
              <w:jc w:val="center"/>
              <w:rPr>
                <w:rFonts w:ascii="宋体" w:eastAsia="宋体" w:hAnsi="宋体" w:hint="eastAsia"/>
                <w:lang w:eastAsia="zh-CN"/>
              </w:rPr>
            </w:pPr>
            <w:r w:rsidRPr="00AA65A4">
              <w:rPr>
                <w:rFonts w:ascii="宋体" w:eastAsia="宋体" w:hAnsi="宋体" w:cs="仿宋_GB2312"/>
                <w:sz w:val="24"/>
                <w:szCs w:val="24"/>
                <w:lang w:eastAsia="zh-CN"/>
              </w:rPr>
              <w:t>线上课程（不少于</w:t>
            </w:r>
            <w:r w:rsidR="00AA65A4" w:rsidRPr="00AA65A4">
              <w:rPr>
                <w:rFonts w:ascii="宋体" w:eastAsia="宋体" w:hAnsi="宋体" w:cs="仿宋_GB2312" w:hint="eastAsia"/>
                <w:sz w:val="24"/>
                <w:szCs w:val="24"/>
                <w:lang w:eastAsia="zh-CN"/>
              </w:rPr>
              <w:t>16</w:t>
            </w:r>
            <w:r w:rsidRPr="00AA65A4">
              <w:rPr>
                <w:rFonts w:ascii="宋体" w:eastAsia="宋体" w:hAnsi="宋体" w:cs="仿宋_GB2312"/>
                <w:sz w:val="24"/>
                <w:szCs w:val="24"/>
                <w:lang w:eastAsia="zh-CN"/>
              </w:rPr>
              <w:t>小时）</w:t>
            </w:r>
          </w:p>
        </w:tc>
        <w:tc>
          <w:tcPr>
            <w:tcW w:w="2880" w:type="dxa"/>
            <w:vAlign w:val="center"/>
          </w:tcPr>
          <w:p w14:paraId="768BA654" w14:textId="77777777" w:rsidR="00397DD9" w:rsidRPr="00AA65A4" w:rsidRDefault="00397DD9" w:rsidP="00AA65A4">
            <w:pPr>
              <w:adjustRightInd w:val="0"/>
              <w:snapToGrid w:val="0"/>
              <w:spacing w:after="0" w:line="240" w:lineRule="auto"/>
              <w:jc w:val="center"/>
              <w:rPr>
                <w:rFonts w:ascii="宋体" w:eastAsia="宋体" w:hAnsi="宋体" w:hint="eastAsia"/>
                <w:lang w:eastAsia="zh-CN"/>
              </w:rPr>
            </w:pPr>
          </w:p>
        </w:tc>
        <w:tc>
          <w:tcPr>
            <w:tcW w:w="2880" w:type="dxa"/>
            <w:vAlign w:val="center"/>
          </w:tcPr>
          <w:p w14:paraId="6678E3AB" w14:textId="77777777" w:rsidR="00397DD9" w:rsidRPr="00AA65A4" w:rsidRDefault="000446EA" w:rsidP="00AA65A4">
            <w:pPr>
              <w:adjustRightInd w:val="0"/>
              <w:snapToGrid w:val="0"/>
              <w:spacing w:after="0" w:line="240" w:lineRule="auto"/>
              <w:rPr>
                <w:rFonts w:ascii="宋体" w:eastAsia="宋体" w:hAnsi="宋体" w:hint="eastAsia"/>
                <w:lang w:eastAsia="zh-CN"/>
              </w:rPr>
            </w:pPr>
            <w:r w:rsidRPr="00AA65A4">
              <w:rPr>
                <w:rFonts w:ascii="宋体" w:eastAsia="宋体" w:hAnsi="宋体" w:cs="仿宋_GB2312"/>
                <w:sz w:val="24"/>
                <w:szCs w:val="24"/>
                <w:lang w:eastAsia="zh-CN"/>
              </w:rPr>
              <w:t>该报价为40个账号的总价。超出人数在5人及以内，不增加任何费用。</w:t>
            </w:r>
          </w:p>
        </w:tc>
      </w:tr>
      <w:tr w:rsidR="00397DD9" w14:paraId="41580207" w14:textId="77777777" w:rsidTr="00AA65A4">
        <w:trPr>
          <w:trHeight w:val="1750"/>
        </w:trPr>
        <w:tc>
          <w:tcPr>
            <w:tcW w:w="2880" w:type="dxa"/>
            <w:vAlign w:val="center"/>
          </w:tcPr>
          <w:p w14:paraId="410D0EBF" w14:textId="77777777" w:rsidR="00397DD9" w:rsidRPr="00AA65A4" w:rsidRDefault="000446EA" w:rsidP="00AA65A4">
            <w:pPr>
              <w:adjustRightInd w:val="0"/>
              <w:snapToGrid w:val="0"/>
              <w:spacing w:after="0" w:line="240" w:lineRule="auto"/>
              <w:jc w:val="center"/>
              <w:rPr>
                <w:rFonts w:ascii="宋体" w:eastAsia="宋体" w:hAnsi="宋体" w:hint="eastAsia"/>
              </w:rPr>
            </w:pPr>
            <w:r w:rsidRPr="00AA65A4">
              <w:rPr>
                <w:rFonts w:ascii="宋体" w:eastAsia="宋体" w:hAnsi="宋体" w:cs="仿宋_GB2312"/>
                <w:sz w:val="24"/>
                <w:szCs w:val="24"/>
              </w:rPr>
              <w:t>线下面授课程（8天）</w:t>
            </w:r>
          </w:p>
        </w:tc>
        <w:tc>
          <w:tcPr>
            <w:tcW w:w="2880" w:type="dxa"/>
            <w:vAlign w:val="center"/>
          </w:tcPr>
          <w:p w14:paraId="2CFB7A3F" w14:textId="77777777" w:rsidR="00397DD9" w:rsidRPr="00AA65A4" w:rsidRDefault="00397DD9" w:rsidP="00AA65A4">
            <w:pPr>
              <w:adjustRightInd w:val="0"/>
              <w:snapToGrid w:val="0"/>
              <w:spacing w:after="0" w:line="240" w:lineRule="auto"/>
              <w:jc w:val="center"/>
              <w:rPr>
                <w:rFonts w:ascii="宋体" w:eastAsia="宋体" w:hAnsi="宋体" w:hint="eastAsia"/>
              </w:rPr>
            </w:pPr>
          </w:p>
        </w:tc>
        <w:tc>
          <w:tcPr>
            <w:tcW w:w="2880" w:type="dxa"/>
            <w:vAlign w:val="center"/>
          </w:tcPr>
          <w:p w14:paraId="468D99F4" w14:textId="568D7867" w:rsidR="00397DD9" w:rsidRPr="00AA65A4" w:rsidRDefault="000446EA" w:rsidP="00AA65A4">
            <w:pPr>
              <w:adjustRightInd w:val="0"/>
              <w:snapToGrid w:val="0"/>
              <w:spacing w:after="0" w:line="240" w:lineRule="auto"/>
              <w:rPr>
                <w:rFonts w:ascii="宋体" w:eastAsia="宋体" w:hAnsi="宋体" w:hint="eastAsia"/>
                <w:lang w:eastAsia="zh-CN"/>
              </w:rPr>
            </w:pPr>
            <w:r w:rsidRPr="00AA65A4">
              <w:rPr>
                <w:rFonts w:ascii="宋体" w:eastAsia="宋体" w:hAnsi="宋体" w:cs="仿宋_GB2312"/>
                <w:sz w:val="24"/>
                <w:szCs w:val="24"/>
                <w:lang w:eastAsia="zh-CN"/>
              </w:rPr>
              <w:t>该报价为线下课程的总价</w:t>
            </w:r>
          </w:p>
        </w:tc>
      </w:tr>
      <w:tr w:rsidR="00397DD9" w14:paraId="7732F9A9" w14:textId="77777777" w:rsidTr="00AA65A4">
        <w:trPr>
          <w:trHeight w:val="1484"/>
        </w:trPr>
        <w:tc>
          <w:tcPr>
            <w:tcW w:w="2880" w:type="dxa"/>
            <w:vAlign w:val="center"/>
          </w:tcPr>
          <w:p w14:paraId="68529EF5" w14:textId="77777777" w:rsidR="00397DD9" w:rsidRPr="00AA65A4" w:rsidRDefault="000446EA" w:rsidP="00AA65A4">
            <w:pPr>
              <w:adjustRightInd w:val="0"/>
              <w:snapToGrid w:val="0"/>
              <w:spacing w:after="0" w:line="240" w:lineRule="auto"/>
              <w:jc w:val="center"/>
              <w:rPr>
                <w:rFonts w:ascii="宋体" w:eastAsia="宋体" w:hAnsi="宋体" w:hint="eastAsia"/>
              </w:rPr>
            </w:pPr>
            <w:r w:rsidRPr="00AA65A4">
              <w:rPr>
                <w:rFonts w:ascii="宋体" w:eastAsia="宋体" w:hAnsi="宋体" w:cs="仿宋_GB2312"/>
                <w:sz w:val="24"/>
                <w:szCs w:val="24"/>
              </w:rPr>
              <w:lastRenderedPageBreak/>
              <w:t>项目运营及测评费用</w:t>
            </w:r>
          </w:p>
        </w:tc>
        <w:tc>
          <w:tcPr>
            <w:tcW w:w="2880" w:type="dxa"/>
            <w:vAlign w:val="center"/>
          </w:tcPr>
          <w:p w14:paraId="44A903BB" w14:textId="77777777" w:rsidR="00397DD9" w:rsidRPr="00AA65A4" w:rsidRDefault="00397DD9" w:rsidP="00AA65A4">
            <w:pPr>
              <w:adjustRightInd w:val="0"/>
              <w:snapToGrid w:val="0"/>
              <w:spacing w:after="0" w:line="240" w:lineRule="auto"/>
              <w:jc w:val="center"/>
              <w:rPr>
                <w:rFonts w:ascii="宋体" w:eastAsia="宋体" w:hAnsi="宋体" w:hint="eastAsia"/>
              </w:rPr>
            </w:pPr>
          </w:p>
        </w:tc>
        <w:tc>
          <w:tcPr>
            <w:tcW w:w="2880" w:type="dxa"/>
            <w:vAlign w:val="center"/>
          </w:tcPr>
          <w:p w14:paraId="2300F7E6" w14:textId="04F6DC4D" w:rsidR="00397DD9" w:rsidRPr="00AA65A4" w:rsidRDefault="000446EA" w:rsidP="00AA65A4">
            <w:pPr>
              <w:adjustRightInd w:val="0"/>
              <w:snapToGrid w:val="0"/>
              <w:spacing w:after="0" w:line="240" w:lineRule="auto"/>
              <w:rPr>
                <w:rFonts w:ascii="宋体" w:eastAsia="宋体" w:hAnsi="宋体" w:hint="eastAsia"/>
                <w:lang w:eastAsia="zh-CN"/>
              </w:rPr>
            </w:pPr>
            <w:r w:rsidRPr="00AA65A4">
              <w:rPr>
                <w:rFonts w:ascii="宋体" w:eastAsia="宋体" w:hAnsi="宋体" w:cs="仿宋_GB2312"/>
                <w:sz w:val="24"/>
                <w:szCs w:val="24"/>
                <w:lang w:eastAsia="zh-CN"/>
              </w:rPr>
              <w:t>该报价为项目服务期限内的运营、测评及评估费用总价</w:t>
            </w:r>
          </w:p>
        </w:tc>
      </w:tr>
      <w:tr w:rsidR="00AA65A4" w14:paraId="390E9DC7" w14:textId="77777777" w:rsidTr="00AA65A4">
        <w:trPr>
          <w:trHeight w:val="1323"/>
        </w:trPr>
        <w:tc>
          <w:tcPr>
            <w:tcW w:w="2880" w:type="dxa"/>
            <w:vAlign w:val="center"/>
          </w:tcPr>
          <w:p w14:paraId="79A0B0B1" w14:textId="77777777" w:rsidR="00AA65A4" w:rsidRPr="00AA65A4" w:rsidRDefault="00AA65A4" w:rsidP="00AA65A4">
            <w:pPr>
              <w:adjustRightInd w:val="0"/>
              <w:snapToGrid w:val="0"/>
              <w:spacing w:after="0" w:line="240" w:lineRule="auto"/>
              <w:jc w:val="center"/>
              <w:rPr>
                <w:rFonts w:ascii="宋体" w:eastAsia="宋体" w:hAnsi="宋体" w:hint="eastAsia"/>
              </w:rPr>
            </w:pPr>
            <w:r w:rsidRPr="00AA65A4">
              <w:rPr>
                <w:rFonts w:ascii="宋体" w:eastAsia="宋体" w:hAnsi="宋体" w:cs="仿宋_GB2312"/>
                <w:sz w:val="24"/>
                <w:szCs w:val="24"/>
              </w:rPr>
              <w:t>合计总价</w:t>
            </w:r>
          </w:p>
        </w:tc>
        <w:tc>
          <w:tcPr>
            <w:tcW w:w="5760" w:type="dxa"/>
            <w:gridSpan w:val="2"/>
            <w:vAlign w:val="center"/>
          </w:tcPr>
          <w:p w14:paraId="46940EF5" w14:textId="77777777" w:rsidR="00AA65A4" w:rsidRPr="00AA65A4" w:rsidRDefault="00AA65A4" w:rsidP="00AA65A4">
            <w:pPr>
              <w:adjustRightInd w:val="0"/>
              <w:snapToGrid w:val="0"/>
              <w:spacing w:after="0" w:line="240" w:lineRule="auto"/>
              <w:rPr>
                <w:rFonts w:ascii="宋体" w:eastAsia="宋体" w:hAnsi="宋体" w:hint="eastAsia"/>
              </w:rPr>
            </w:pPr>
          </w:p>
        </w:tc>
      </w:tr>
    </w:tbl>
    <w:p w14:paraId="00C7ADCB" w14:textId="77777777" w:rsidR="00397DD9" w:rsidRDefault="000446EA" w:rsidP="000446EA">
      <w:pPr>
        <w:spacing w:before="312" w:after="0" w:line="560" w:lineRule="exact"/>
        <w:ind w:firstLine="640"/>
        <w:jc w:val="both"/>
        <w:rPr>
          <w:rFonts w:hint="eastAsia"/>
          <w:lang w:eastAsia="zh-CN"/>
        </w:rPr>
      </w:pPr>
      <w:r>
        <w:rPr>
          <w:rFonts w:ascii="黑体" w:eastAsia="黑体" w:hAnsi="黑体" w:cs="黑体"/>
          <w:szCs w:val="32"/>
          <w:lang w:eastAsia="zh-CN"/>
        </w:rPr>
        <w:t>四、服务供应商资格条件</w:t>
      </w:r>
    </w:p>
    <w:p w14:paraId="0762F7B3" w14:textId="77777777" w:rsidR="00397DD9" w:rsidRDefault="000446EA" w:rsidP="000446EA">
      <w:pPr>
        <w:spacing w:after="0" w:line="560" w:lineRule="exact"/>
        <w:ind w:firstLine="640"/>
        <w:jc w:val="both"/>
        <w:rPr>
          <w:rFonts w:hint="eastAsia"/>
          <w:lang w:eastAsia="zh-CN"/>
        </w:rPr>
      </w:pPr>
      <w:r>
        <w:rPr>
          <w:rFonts w:cs="仿宋_GB2312"/>
          <w:szCs w:val="32"/>
          <w:lang w:eastAsia="zh-CN"/>
        </w:rPr>
        <w:t>1.在中华人民共和国境内注册合法运作的企业法人、事业单位法人或法人依法设立并领取营业执照的分支机构；</w:t>
      </w:r>
    </w:p>
    <w:p w14:paraId="7AC55548" w14:textId="7A816CEC" w:rsidR="00397DD9" w:rsidRDefault="000446EA" w:rsidP="000446EA">
      <w:pPr>
        <w:spacing w:after="0" w:line="560" w:lineRule="exact"/>
        <w:ind w:firstLine="640"/>
        <w:jc w:val="both"/>
        <w:rPr>
          <w:rFonts w:hint="eastAsia"/>
          <w:lang w:eastAsia="zh-CN"/>
        </w:rPr>
      </w:pPr>
      <w:r>
        <w:rPr>
          <w:rFonts w:cs="仿宋_GB2312"/>
          <w:szCs w:val="32"/>
          <w:lang w:eastAsia="zh-CN"/>
        </w:rPr>
        <w:t>2.</w:t>
      </w:r>
      <w:r w:rsidR="00641340" w:rsidRPr="00641340">
        <w:rPr>
          <w:rFonts w:hint="eastAsia"/>
          <w:lang w:eastAsia="zh-CN"/>
        </w:rPr>
        <w:t xml:space="preserve"> </w:t>
      </w:r>
      <w:r w:rsidR="00641340" w:rsidRPr="00641340">
        <w:rPr>
          <w:rFonts w:cs="仿宋_GB2312" w:hint="eastAsia"/>
          <w:szCs w:val="32"/>
          <w:lang w:eastAsia="zh-CN"/>
        </w:rPr>
        <w:t>具有良好的商业信誉和健全的财务会计制度，具有履行合同所需的完全能力，三年内无重大违法经营记录，具备法律法规规定的其他条件的合格供应商</w:t>
      </w:r>
      <w:r>
        <w:rPr>
          <w:rFonts w:cs="仿宋_GB2312"/>
          <w:szCs w:val="32"/>
          <w:lang w:eastAsia="zh-CN"/>
        </w:rPr>
        <w:t>；</w:t>
      </w:r>
    </w:p>
    <w:p w14:paraId="7F65ACE4" w14:textId="77777777" w:rsidR="00397DD9" w:rsidRDefault="000446EA" w:rsidP="000446EA">
      <w:pPr>
        <w:spacing w:after="0" w:line="560" w:lineRule="exact"/>
        <w:ind w:firstLine="640"/>
        <w:jc w:val="both"/>
        <w:rPr>
          <w:rFonts w:hint="eastAsia"/>
          <w:lang w:eastAsia="zh-CN"/>
        </w:rPr>
      </w:pPr>
      <w:r>
        <w:rPr>
          <w:rFonts w:cs="仿宋_GB2312"/>
          <w:szCs w:val="32"/>
          <w:lang w:eastAsia="zh-CN"/>
        </w:rPr>
        <w:t>3.在项目服务过程中不受第三方提出侵犯其专利权、版权、商标权和工业设计权等知识产权的起诉，一旦出现侵权，一律由供应商承担全部责任；</w:t>
      </w:r>
    </w:p>
    <w:p w14:paraId="7AA6A77A" w14:textId="4488A529" w:rsidR="00397DD9" w:rsidRDefault="000446EA" w:rsidP="000446EA">
      <w:pPr>
        <w:spacing w:after="0" w:line="560" w:lineRule="exact"/>
        <w:ind w:firstLine="640"/>
        <w:jc w:val="both"/>
        <w:rPr>
          <w:rFonts w:hint="eastAsia"/>
          <w:lang w:eastAsia="zh-CN"/>
        </w:rPr>
      </w:pPr>
      <w:r>
        <w:rPr>
          <w:rFonts w:cs="仿宋_GB2312"/>
          <w:szCs w:val="32"/>
          <w:lang w:eastAsia="zh-CN"/>
        </w:rPr>
        <w:t>4.必须能够按时提交采购人要求的产品和服务，须具备近三年（2023年1月1日以来）至少3个企业中层后备/高潜人才或管理人才培训类项目业绩，且至少1个业绩同时包含线上培训与线下培训、</w:t>
      </w:r>
      <w:r w:rsidR="003A4EF1">
        <w:rPr>
          <w:rFonts w:cs="仿宋_GB2312" w:hint="eastAsia"/>
          <w:szCs w:val="32"/>
          <w:lang w:eastAsia="zh-CN"/>
        </w:rPr>
        <w:t>实践学习</w:t>
      </w:r>
      <w:r>
        <w:rPr>
          <w:rFonts w:cs="仿宋_GB2312"/>
          <w:szCs w:val="32"/>
          <w:lang w:eastAsia="zh-CN"/>
        </w:rPr>
        <w:t>等辅导机制。</w:t>
      </w:r>
    </w:p>
    <w:p w14:paraId="77AC44F0" w14:textId="77777777" w:rsidR="00AA65A4" w:rsidRDefault="000446EA" w:rsidP="00AA65A4">
      <w:pPr>
        <w:spacing w:after="0" w:line="560" w:lineRule="exact"/>
        <w:ind w:firstLine="640"/>
        <w:jc w:val="both"/>
        <w:rPr>
          <w:rFonts w:cs="仿宋_GB2312" w:hint="eastAsia"/>
          <w:szCs w:val="32"/>
          <w:lang w:eastAsia="zh-CN"/>
        </w:rPr>
      </w:pPr>
      <w:r>
        <w:rPr>
          <w:rFonts w:cs="仿宋_GB2312"/>
          <w:szCs w:val="32"/>
          <w:lang w:eastAsia="zh-CN"/>
        </w:rPr>
        <w:t>5.本项目不接受以联合体形式参加采购，仅接受单一法人或其他组织为采购主体，且成交后不允许分包、转包。</w:t>
      </w:r>
    </w:p>
    <w:p w14:paraId="089FF573" w14:textId="09936C3E" w:rsidR="00397DD9" w:rsidRDefault="000446EA" w:rsidP="00AA65A4">
      <w:pPr>
        <w:spacing w:after="0" w:line="560" w:lineRule="exact"/>
        <w:ind w:firstLine="640"/>
        <w:jc w:val="both"/>
        <w:rPr>
          <w:rFonts w:hint="eastAsia"/>
          <w:lang w:eastAsia="zh-CN"/>
        </w:rPr>
      </w:pPr>
      <w:r>
        <w:rPr>
          <w:rFonts w:ascii="黑体" w:eastAsia="黑体" w:hAnsi="黑体" w:cs="黑体"/>
          <w:szCs w:val="32"/>
          <w:lang w:eastAsia="zh-CN"/>
        </w:rPr>
        <w:t>五、服务期限</w:t>
      </w:r>
    </w:p>
    <w:p w14:paraId="69601B34" w14:textId="58B7CF58" w:rsidR="00AA65A4" w:rsidRDefault="000446EA" w:rsidP="00AA65A4">
      <w:pPr>
        <w:spacing w:after="0" w:line="560" w:lineRule="exact"/>
        <w:ind w:firstLine="640"/>
        <w:jc w:val="both"/>
        <w:rPr>
          <w:rFonts w:cs="仿宋_GB2312" w:hint="eastAsia"/>
          <w:szCs w:val="32"/>
          <w:lang w:eastAsia="zh-CN"/>
        </w:rPr>
      </w:pPr>
      <w:r>
        <w:rPr>
          <w:rFonts w:cs="仿宋_GB2312"/>
          <w:szCs w:val="32"/>
          <w:lang w:eastAsia="zh-CN"/>
        </w:rPr>
        <w:lastRenderedPageBreak/>
        <w:t>项目周期共</w:t>
      </w:r>
      <w:r w:rsidR="00AA65A4">
        <w:rPr>
          <w:rFonts w:cs="仿宋_GB2312" w:hint="eastAsia"/>
          <w:szCs w:val="32"/>
          <w:lang w:eastAsia="zh-CN"/>
        </w:rPr>
        <w:t>5</w:t>
      </w:r>
      <w:r>
        <w:rPr>
          <w:rFonts w:cs="仿宋_GB2312"/>
          <w:szCs w:val="32"/>
          <w:lang w:eastAsia="zh-CN"/>
        </w:rPr>
        <w:t>个月，自合同签订之日起算；具体开班与交付节点由双方在项目实施计划中约定。</w:t>
      </w:r>
    </w:p>
    <w:p w14:paraId="0DEEAA8A" w14:textId="1D087AEA" w:rsidR="00397DD9" w:rsidRDefault="000446EA" w:rsidP="00AA65A4">
      <w:pPr>
        <w:spacing w:after="0" w:line="560" w:lineRule="exact"/>
        <w:ind w:firstLine="640"/>
        <w:jc w:val="both"/>
        <w:rPr>
          <w:rFonts w:hint="eastAsia"/>
          <w:lang w:eastAsia="zh-CN"/>
        </w:rPr>
      </w:pPr>
      <w:r>
        <w:rPr>
          <w:rFonts w:ascii="黑体" w:eastAsia="黑体" w:hAnsi="黑体" w:cs="黑体"/>
          <w:szCs w:val="32"/>
          <w:lang w:eastAsia="zh-CN"/>
        </w:rPr>
        <w:t>六、评审方法和标准</w:t>
      </w:r>
    </w:p>
    <w:p w14:paraId="18113080" w14:textId="315E5D2E" w:rsidR="00397DD9" w:rsidRDefault="000446EA" w:rsidP="000446EA">
      <w:pPr>
        <w:spacing w:after="0" w:line="560" w:lineRule="exact"/>
        <w:ind w:firstLine="640"/>
        <w:jc w:val="both"/>
        <w:rPr>
          <w:rFonts w:hint="eastAsia"/>
          <w:lang w:eastAsia="zh-CN"/>
        </w:rPr>
      </w:pPr>
      <w:bookmarkStart w:id="5" w:name="_Hlk241674242"/>
      <w:r>
        <w:rPr>
          <w:rFonts w:cs="仿宋_GB2312"/>
          <w:szCs w:val="32"/>
          <w:lang w:eastAsia="zh-CN"/>
        </w:rPr>
        <w:t>1.评审方法。本项目采用综合评分法，由响应人讲解应答文件（不超过</w:t>
      </w:r>
      <w:r w:rsidR="00AA65A4">
        <w:rPr>
          <w:rFonts w:cs="仿宋_GB2312" w:hint="eastAsia"/>
          <w:szCs w:val="32"/>
          <w:lang w:eastAsia="zh-CN"/>
        </w:rPr>
        <w:t>10</w:t>
      </w:r>
      <w:r>
        <w:rPr>
          <w:rFonts w:cs="仿宋_GB2312"/>
          <w:szCs w:val="32"/>
          <w:lang w:eastAsia="zh-CN"/>
        </w:rPr>
        <w:t>分钟），展示</w:t>
      </w:r>
      <w:r w:rsidR="000B491A">
        <w:rPr>
          <w:rFonts w:cs="仿宋_GB2312" w:hint="eastAsia"/>
          <w:szCs w:val="32"/>
          <w:lang w:eastAsia="zh-CN"/>
        </w:rPr>
        <w:t>项目方案等</w:t>
      </w:r>
      <w:r>
        <w:rPr>
          <w:rFonts w:cs="仿宋_GB2312"/>
          <w:szCs w:val="32"/>
          <w:lang w:eastAsia="zh-CN"/>
        </w:rPr>
        <w:t>，我方组织评审小组进行综合评审，总分为100分。</w:t>
      </w:r>
    </w:p>
    <w:p w14:paraId="667E5319" w14:textId="77777777" w:rsidR="00397DD9" w:rsidRDefault="000446EA" w:rsidP="000446EA">
      <w:pPr>
        <w:spacing w:after="0" w:line="560" w:lineRule="exact"/>
        <w:ind w:firstLine="640"/>
        <w:jc w:val="both"/>
        <w:rPr>
          <w:rFonts w:hint="eastAsia"/>
        </w:rPr>
      </w:pPr>
      <w:r>
        <w:rPr>
          <w:rFonts w:cs="仿宋_GB2312"/>
          <w:szCs w:val="32"/>
        </w:rPr>
        <w:t>2.评分标准</w:t>
      </w:r>
    </w:p>
    <w:tbl>
      <w:tblPr>
        <w:tblW w:w="11057"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993"/>
        <w:gridCol w:w="567"/>
        <w:gridCol w:w="8930"/>
      </w:tblGrid>
      <w:tr w:rsidR="00397DD9" w14:paraId="70FD12F2" w14:textId="77777777" w:rsidTr="000B491A">
        <w:trPr>
          <w:trHeight w:val="597"/>
        </w:trPr>
        <w:tc>
          <w:tcPr>
            <w:tcW w:w="567" w:type="dxa"/>
            <w:vAlign w:val="center"/>
          </w:tcPr>
          <w:p w14:paraId="746B5D0B" w14:textId="77777777" w:rsidR="00397DD9" w:rsidRDefault="000446EA" w:rsidP="000B491A">
            <w:pPr>
              <w:adjustRightInd w:val="0"/>
              <w:snapToGrid w:val="0"/>
              <w:spacing w:after="0" w:line="240" w:lineRule="auto"/>
              <w:jc w:val="center"/>
              <w:rPr>
                <w:rFonts w:hint="eastAsia"/>
              </w:rPr>
            </w:pPr>
            <w:r>
              <w:rPr>
                <w:rFonts w:cs="仿宋_GB2312"/>
                <w:b/>
                <w:bCs/>
                <w:sz w:val="24"/>
                <w:szCs w:val="24"/>
              </w:rPr>
              <w:t>序号</w:t>
            </w:r>
          </w:p>
        </w:tc>
        <w:tc>
          <w:tcPr>
            <w:tcW w:w="993" w:type="dxa"/>
            <w:vAlign w:val="center"/>
          </w:tcPr>
          <w:p w14:paraId="09805D54" w14:textId="77777777" w:rsidR="000B491A" w:rsidRDefault="000446EA" w:rsidP="000B491A">
            <w:pPr>
              <w:adjustRightInd w:val="0"/>
              <w:snapToGrid w:val="0"/>
              <w:spacing w:after="0" w:line="240" w:lineRule="auto"/>
              <w:jc w:val="center"/>
              <w:rPr>
                <w:rFonts w:cs="仿宋_GB2312" w:hint="eastAsia"/>
                <w:b/>
                <w:bCs/>
                <w:sz w:val="24"/>
                <w:szCs w:val="24"/>
                <w:lang w:eastAsia="zh-CN"/>
              </w:rPr>
            </w:pPr>
            <w:r>
              <w:rPr>
                <w:rFonts w:cs="仿宋_GB2312"/>
                <w:b/>
                <w:bCs/>
                <w:sz w:val="24"/>
                <w:szCs w:val="24"/>
              </w:rPr>
              <w:t>评审</w:t>
            </w:r>
          </w:p>
          <w:p w14:paraId="55DD777A" w14:textId="75EC68E0" w:rsidR="00397DD9" w:rsidRDefault="000446EA" w:rsidP="000B491A">
            <w:pPr>
              <w:adjustRightInd w:val="0"/>
              <w:snapToGrid w:val="0"/>
              <w:spacing w:after="0" w:line="240" w:lineRule="auto"/>
              <w:jc w:val="center"/>
              <w:rPr>
                <w:rFonts w:hint="eastAsia"/>
              </w:rPr>
            </w:pPr>
            <w:r>
              <w:rPr>
                <w:rFonts w:cs="仿宋_GB2312"/>
                <w:b/>
                <w:bCs/>
                <w:sz w:val="24"/>
                <w:szCs w:val="24"/>
              </w:rPr>
              <w:t>因素</w:t>
            </w:r>
          </w:p>
        </w:tc>
        <w:tc>
          <w:tcPr>
            <w:tcW w:w="567" w:type="dxa"/>
            <w:vAlign w:val="center"/>
          </w:tcPr>
          <w:p w14:paraId="2C3D6AF3" w14:textId="77777777" w:rsidR="00397DD9" w:rsidRDefault="000446EA" w:rsidP="000B491A">
            <w:pPr>
              <w:adjustRightInd w:val="0"/>
              <w:snapToGrid w:val="0"/>
              <w:spacing w:after="0" w:line="240" w:lineRule="auto"/>
              <w:jc w:val="center"/>
              <w:rPr>
                <w:rFonts w:hint="eastAsia"/>
              </w:rPr>
            </w:pPr>
            <w:r>
              <w:rPr>
                <w:rFonts w:cs="仿宋_GB2312"/>
                <w:b/>
                <w:bCs/>
                <w:sz w:val="24"/>
                <w:szCs w:val="24"/>
              </w:rPr>
              <w:t>分值</w:t>
            </w:r>
          </w:p>
        </w:tc>
        <w:tc>
          <w:tcPr>
            <w:tcW w:w="8930" w:type="dxa"/>
            <w:vAlign w:val="center"/>
          </w:tcPr>
          <w:p w14:paraId="4B3CA7C5" w14:textId="77777777" w:rsidR="00397DD9" w:rsidRDefault="000446EA" w:rsidP="00E01EEC">
            <w:pPr>
              <w:adjustRightInd w:val="0"/>
              <w:snapToGrid w:val="0"/>
              <w:spacing w:after="0" w:line="240" w:lineRule="auto"/>
              <w:jc w:val="center"/>
              <w:rPr>
                <w:rFonts w:hint="eastAsia"/>
              </w:rPr>
            </w:pPr>
            <w:r>
              <w:rPr>
                <w:rFonts w:cs="仿宋_GB2312"/>
                <w:b/>
                <w:bCs/>
                <w:sz w:val="24"/>
                <w:szCs w:val="24"/>
              </w:rPr>
              <w:t>评分标准</w:t>
            </w:r>
          </w:p>
        </w:tc>
      </w:tr>
      <w:tr w:rsidR="00397DD9" w14:paraId="037CC2A0" w14:textId="77777777" w:rsidTr="000B491A">
        <w:trPr>
          <w:trHeight w:val="2480"/>
        </w:trPr>
        <w:tc>
          <w:tcPr>
            <w:tcW w:w="567" w:type="dxa"/>
            <w:vAlign w:val="center"/>
          </w:tcPr>
          <w:p w14:paraId="37CCBAB6" w14:textId="77777777" w:rsidR="00397DD9" w:rsidRDefault="000446EA" w:rsidP="000B491A">
            <w:pPr>
              <w:adjustRightInd w:val="0"/>
              <w:snapToGrid w:val="0"/>
              <w:spacing w:after="0" w:line="240" w:lineRule="auto"/>
              <w:jc w:val="center"/>
              <w:rPr>
                <w:rFonts w:hint="eastAsia"/>
              </w:rPr>
            </w:pPr>
            <w:r>
              <w:rPr>
                <w:rFonts w:cs="仿宋_GB2312"/>
                <w:sz w:val="24"/>
                <w:szCs w:val="24"/>
              </w:rPr>
              <w:t>1</w:t>
            </w:r>
          </w:p>
        </w:tc>
        <w:tc>
          <w:tcPr>
            <w:tcW w:w="993" w:type="dxa"/>
            <w:vAlign w:val="center"/>
          </w:tcPr>
          <w:p w14:paraId="4423A811" w14:textId="77777777" w:rsidR="00397DD9" w:rsidRDefault="000446EA" w:rsidP="000B491A">
            <w:pPr>
              <w:adjustRightInd w:val="0"/>
              <w:snapToGrid w:val="0"/>
              <w:spacing w:after="0" w:line="240" w:lineRule="auto"/>
              <w:jc w:val="center"/>
              <w:rPr>
                <w:rFonts w:hint="eastAsia"/>
              </w:rPr>
            </w:pPr>
            <w:r>
              <w:rPr>
                <w:rFonts w:cs="仿宋_GB2312"/>
                <w:sz w:val="24"/>
                <w:szCs w:val="24"/>
              </w:rPr>
              <w:t>报价</w:t>
            </w:r>
          </w:p>
        </w:tc>
        <w:tc>
          <w:tcPr>
            <w:tcW w:w="567" w:type="dxa"/>
            <w:vAlign w:val="center"/>
          </w:tcPr>
          <w:p w14:paraId="26F366C0" w14:textId="77777777" w:rsidR="00397DD9" w:rsidRDefault="000446EA" w:rsidP="000B491A">
            <w:pPr>
              <w:adjustRightInd w:val="0"/>
              <w:snapToGrid w:val="0"/>
              <w:spacing w:after="0" w:line="240" w:lineRule="auto"/>
              <w:jc w:val="center"/>
              <w:rPr>
                <w:rFonts w:hint="eastAsia"/>
              </w:rPr>
            </w:pPr>
            <w:r>
              <w:rPr>
                <w:rFonts w:cs="仿宋_GB2312"/>
                <w:sz w:val="24"/>
                <w:szCs w:val="24"/>
              </w:rPr>
              <w:t>25</w:t>
            </w:r>
          </w:p>
        </w:tc>
        <w:tc>
          <w:tcPr>
            <w:tcW w:w="8930" w:type="dxa"/>
            <w:vAlign w:val="center"/>
          </w:tcPr>
          <w:p w14:paraId="6DA71F15"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当有效响应人数量不少于5家时，则去掉一个最高价和一个最低价，取其他响应人报价的算术平均数为基准价；当有效响应人数量不足5家时，取全部响应人报价的算术平均数为基准价。</w:t>
            </w:r>
          </w:p>
          <w:p w14:paraId="6C0DB9E3"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1.报价等于基准价，报价得分=25；</w:t>
            </w:r>
          </w:p>
          <w:p w14:paraId="752B4712"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2.当报价＞基准价，报价得分=25-（报价-基准价）/基准价*100*0.6；</w:t>
            </w:r>
          </w:p>
          <w:p w14:paraId="62B98DAB" w14:textId="47BFB6D5" w:rsidR="00397DD9" w:rsidRDefault="000446EA" w:rsidP="00E01EEC">
            <w:pPr>
              <w:adjustRightInd w:val="0"/>
              <w:snapToGrid w:val="0"/>
              <w:spacing w:after="0" w:line="240" w:lineRule="auto"/>
              <w:rPr>
                <w:rFonts w:hint="eastAsia"/>
                <w:lang w:eastAsia="zh-CN"/>
              </w:rPr>
            </w:pPr>
            <w:r>
              <w:rPr>
                <w:rFonts w:cs="仿宋_GB2312"/>
                <w:sz w:val="24"/>
                <w:szCs w:val="24"/>
                <w:lang w:eastAsia="zh-CN"/>
              </w:rPr>
              <w:t>3.当投标报价＜基准价，报价得分=25+（报价-基准价）/基准价*100*0.4。当报价得分为负时，均按0分计算。报价得分</w:t>
            </w:r>
            <w:r w:rsidR="000B491A">
              <w:rPr>
                <w:rFonts w:cs="仿宋_GB2312" w:hint="eastAsia"/>
                <w:sz w:val="24"/>
                <w:szCs w:val="24"/>
                <w:lang w:eastAsia="zh-CN"/>
              </w:rPr>
              <w:t>四舍五入</w:t>
            </w:r>
            <w:r>
              <w:rPr>
                <w:rFonts w:cs="仿宋_GB2312"/>
                <w:sz w:val="24"/>
                <w:szCs w:val="24"/>
                <w:lang w:eastAsia="zh-CN"/>
              </w:rPr>
              <w:t>保留小数点后两位。</w:t>
            </w:r>
          </w:p>
        </w:tc>
      </w:tr>
      <w:tr w:rsidR="00397DD9" w14:paraId="5FEDCA10" w14:textId="77777777" w:rsidTr="000B491A">
        <w:trPr>
          <w:trHeight w:val="2684"/>
        </w:trPr>
        <w:tc>
          <w:tcPr>
            <w:tcW w:w="567" w:type="dxa"/>
            <w:vAlign w:val="center"/>
          </w:tcPr>
          <w:p w14:paraId="64431E02" w14:textId="77777777" w:rsidR="00397DD9" w:rsidRDefault="000446EA" w:rsidP="000B491A">
            <w:pPr>
              <w:adjustRightInd w:val="0"/>
              <w:snapToGrid w:val="0"/>
              <w:spacing w:after="0" w:line="240" w:lineRule="auto"/>
              <w:jc w:val="center"/>
              <w:rPr>
                <w:rFonts w:hint="eastAsia"/>
              </w:rPr>
            </w:pPr>
            <w:r>
              <w:rPr>
                <w:rFonts w:cs="仿宋_GB2312"/>
                <w:sz w:val="24"/>
                <w:szCs w:val="24"/>
              </w:rPr>
              <w:t>2</w:t>
            </w:r>
          </w:p>
        </w:tc>
        <w:tc>
          <w:tcPr>
            <w:tcW w:w="993" w:type="dxa"/>
            <w:vAlign w:val="center"/>
          </w:tcPr>
          <w:p w14:paraId="7DE3212B" w14:textId="77777777" w:rsidR="00397DD9" w:rsidRDefault="000446EA" w:rsidP="000B491A">
            <w:pPr>
              <w:adjustRightInd w:val="0"/>
              <w:snapToGrid w:val="0"/>
              <w:spacing w:after="0" w:line="240" w:lineRule="auto"/>
              <w:jc w:val="center"/>
              <w:rPr>
                <w:rFonts w:hint="eastAsia"/>
              </w:rPr>
            </w:pPr>
            <w:r>
              <w:rPr>
                <w:rFonts w:cs="仿宋_GB2312"/>
                <w:sz w:val="24"/>
                <w:szCs w:val="24"/>
              </w:rPr>
              <w:t>响应人业绩</w:t>
            </w:r>
          </w:p>
        </w:tc>
        <w:tc>
          <w:tcPr>
            <w:tcW w:w="567" w:type="dxa"/>
            <w:vAlign w:val="center"/>
          </w:tcPr>
          <w:p w14:paraId="0D7C64C9" w14:textId="77777777" w:rsidR="00397DD9" w:rsidRDefault="000446EA" w:rsidP="000B491A">
            <w:pPr>
              <w:adjustRightInd w:val="0"/>
              <w:snapToGrid w:val="0"/>
              <w:spacing w:after="0" w:line="240" w:lineRule="auto"/>
              <w:jc w:val="center"/>
              <w:rPr>
                <w:rFonts w:hint="eastAsia"/>
              </w:rPr>
            </w:pPr>
            <w:r>
              <w:rPr>
                <w:rFonts w:cs="仿宋_GB2312"/>
                <w:sz w:val="24"/>
                <w:szCs w:val="24"/>
              </w:rPr>
              <w:t>10</w:t>
            </w:r>
          </w:p>
        </w:tc>
        <w:tc>
          <w:tcPr>
            <w:tcW w:w="8930" w:type="dxa"/>
            <w:vAlign w:val="center"/>
          </w:tcPr>
          <w:p w14:paraId="2C9277AB"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1.响应人具有企业中层后备/高潜人才或管理人才培训项目业绩，且服务内容同时包含线上培训和线下培训，每提供一个得2.5分，最高得5分；</w:t>
            </w:r>
          </w:p>
          <w:p w14:paraId="189A2BEE"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2.响应人具有上述培训项目业绩，本项最高得5分。</w:t>
            </w:r>
          </w:p>
          <w:p w14:paraId="61D12F8E"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单个合同总金额（F）：（1）15万元≤F＜30万元，每提供一个得2.5分；（2）30万元≤F，每提供一个得5分。</w:t>
            </w:r>
          </w:p>
          <w:p w14:paraId="58B86478" w14:textId="502EC43C"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注：1.以上业绩须提供对应业绩的培训方案，并加盖公章；</w:t>
            </w:r>
          </w:p>
          <w:p w14:paraId="380AF1EC" w14:textId="77777777"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2.同一业绩满足上述两项要求可累计得分；</w:t>
            </w:r>
          </w:p>
          <w:p w14:paraId="783337BA" w14:textId="026D5964" w:rsidR="00397DD9" w:rsidRDefault="000446EA" w:rsidP="00E01EEC">
            <w:pPr>
              <w:adjustRightInd w:val="0"/>
              <w:snapToGrid w:val="0"/>
              <w:spacing w:after="0" w:line="240" w:lineRule="auto"/>
              <w:rPr>
                <w:rFonts w:hint="eastAsia"/>
                <w:lang w:eastAsia="zh-CN"/>
              </w:rPr>
            </w:pPr>
            <w:r>
              <w:rPr>
                <w:rFonts w:cs="仿宋_GB2312"/>
                <w:sz w:val="24"/>
                <w:szCs w:val="24"/>
                <w:lang w:eastAsia="zh-CN"/>
              </w:rPr>
              <w:t>3.未提供或提供不符合要求的对应业绩不得分。</w:t>
            </w:r>
          </w:p>
        </w:tc>
      </w:tr>
      <w:tr w:rsidR="00397DD9" w14:paraId="40B89E2C" w14:textId="77777777" w:rsidTr="000B491A">
        <w:trPr>
          <w:trHeight w:val="2255"/>
        </w:trPr>
        <w:tc>
          <w:tcPr>
            <w:tcW w:w="567" w:type="dxa"/>
            <w:vAlign w:val="center"/>
          </w:tcPr>
          <w:p w14:paraId="406DAC71" w14:textId="77777777" w:rsidR="00397DD9" w:rsidRDefault="000446EA" w:rsidP="000B491A">
            <w:pPr>
              <w:adjustRightInd w:val="0"/>
              <w:snapToGrid w:val="0"/>
              <w:spacing w:after="0" w:line="240" w:lineRule="auto"/>
              <w:jc w:val="center"/>
              <w:rPr>
                <w:rFonts w:hint="eastAsia"/>
              </w:rPr>
            </w:pPr>
            <w:r>
              <w:rPr>
                <w:rFonts w:cs="仿宋_GB2312"/>
                <w:sz w:val="24"/>
                <w:szCs w:val="24"/>
              </w:rPr>
              <w:t>3</w:t>
            </w:r>
          </w:p>
        </w:tc>
        <w:tc>
          <w:tcPr>
            <w:tcW w:w="993" w:type="dxa"/>
            <w:vAlign w:val="center"/>
          </w:tcPr>
          <w:p w14:paraId="4A7D42B7" w14:textId="77777777" w:rsidR="00397DD9" w:rsidRDefault="000446EA" w:rsidP="000B491A">
            <w:pPr>
              <w:adjustRightInd w:val="0"/>
              <w:snapToGrid w:val="0"/>
              <w:spacing w:after="0" w:line="240" w:lineRule="auto"/>
              <w:jc w:val="center"/>
              <w:rPr>
                <w:rFonts w:hint="eastAsia"/>
              </w:rPr>
            </w:pPr>
            <w:r>
              <w:rPr>
                <w:rFonts w:cs="仿宋_GB2312"/>
                <w:sz w:val="24"/>
                <w:szCs w:val="24"/>
              </w:rPr>
              <w:t>培训实施方案</w:t>
            </w:r>
          </w:p>
        </w:tc>
        <w:tc>
          <w:tcPr>
            <w:tcW w:w="567" w:type="dxa"/>
            <w:vAlign w:val="center"/>
          </w:tcPr>
          <w:p w14:paraId="42755440" w14:textId="77777777" w:rsidR="00397DD9" w:rsidRDefault="000446EA" w:rsidP="000B491A">
            <w:pPr>
              <w:adjustRightInd w:val="0"/>
              <w:snapToGrid w:val="0"/>
              <w:spacing w:after="0" w:line="240" w:lineRule="auto"/>
              <w:jc w:val="center"/>
              <w:rPr>
                <w:rFonts w:hint="eastAsia"/>
              </w:rPr>
            </w:pPr>
            <w:r>
              <w:rPr>
                <w:rFonts w:cs="仿宋_GB2312"/>
                <w:sz w:val="24"/>
                <w:szCs w:val="24"/>
              </w:rPr>
              <w:t>35</w:t>
            </w:r>
          </w:p>
        </w:tc>
        <w:tc>
          <w:tcPr>
            <w:tcW w:w="8930" w:type="dxa"/>
            <w:vAlign w:val="center"/>
          </w:tcPr>
          <w:p w14:paraId="41A61FCB" w14:textId="68F74B1C" w:rsid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提供培训实施方案的培训服务整体思路、框架，具体实施运营步骤，质量保证手段及培训辅助措施等，并由响应人进行方案介绍及线上课程演示。重点考察方案与核心能力短板的对应性、课程设计的针对性、行动学习课题</w:t>
            </w:r>
            <w:r w:rsidR="000E0D4F">
              <w:rPr>
                <w:rFonts w:cs="仿宋_GB2312" w:hint="eastAsia"/>
                <w:sz w:val="24"/>
                <w:szCs w:val="24"/>
                <w:lang w:eastAsia="zh-CN"/>
              </w:rPr>
              <w:t>或其他实践课题闭环</w:t>
            </w:r>
            <w:r>
              <w:rPr>
                <w:rFonts w:cs="仿宋_GB2312"/>
                <w:sz w:val="24"/>
                <w:szCs w:val="24"/>
                <w:lang w:eastAsia="zh-CN"/>
              </w:rPr>
              <w:t>、效果评估机制。优秀的得30＜F≤35分，良好得25＜F≤30分，一般得20＜F≤25分。其他或未提供相关内容的不得分。</w:t>
            </w:r>
          </w:p>
          <w:p w14:paraId="2A2DF910" w14:textId="5F40B8DB" w:rsidR="00397DD9" w:rsidRPr="00AA65A4"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注：响应人具有不超过</w:t>
            </w:r>
            <w:r w:rsidR="00AA65A4">
              <w:rPr>
                <w:rFonts w:cs="仿宋_GB2312" w:hint="eastAsia"/>
                <w:sz w:val="24"/>
                <w:szCs w:val="24"/>
                <w:lang w:eastAsia="zh-CN"/>
              </w:rPr>
              <w:t>10</w:t>
            </w:r>
            <w:r>
              <w:rPr>
                <w:rFonts w:cs="仿宋_GB2312"/>
                <w:sz w:val="24"/>
                <w:szCs w:val="24"/>
                <w:lang w:eastAsia="zh-CN"/>
              </w:rPr>
              <w:t>分钟</w:t>
            </w:r>
            <w:r w:rsidR="000B491A">
              <w:rPr>
                <w:rFonts w:cs="仿宋_GB2312" w:hint="eastAsia"/>
                <w:sz w:val="24"/>
                <w:szCs w:val="24"/>
                <w:lang w:eastAsia="zh-CN"/>
              </w:rPr>
              <w:t>进行</w:t>
            </w:r>
            <w:r>
              <w:rPr>
                <w:rFonts w:cs="仿宋_GB2312"/>
                <w:sz w:val="24"/>
                <w:szCs w:val="24"/>
                <w:lang w:eastAsia="zh-CN"/>
              </w:rPr>
              <w:t>方案介绍，未参加或放弃方案介绍</w:t>
            </w:r>
            <w:r w:rsidR="000B491A">
              <w:rPr>
                <w:rFonts w:cs="仿宋_GB2312" w:hint="eastAsia"/>
                <w:sz w:val="24"/>
                <w:szCs w:val="24"/>
                <w:lang w:eastAsia="zh-CN"/>
              </w:rPr>
              <w:t>的</w:t>
            </w:r>
            <w:r>
              <w:rPr>
                <w:rFonts w:cs="仿宋_GB2312"/>
                <w:sz w:val="24"/>
                <w:szCs w:val="24"/>
                <w:lang w:eastAsia="zh-CN"/>
              </w:rPr>
              <w:t>本项不得分。</w:t>
            </w:r>
          </w:p>
        </w:tc>
      </w:tr>
      <w:tr w:rsidR="00397DD9" w14:paraId="45B16FAE" w14:textId="77777777" w:rsidTr="000B491A">
        <w:trPr>
          <w:trHeight w:val="1694"/>
        </w:trPr>
        <w:tc>
          <w:tcPr>
            <w:tcW w:w="567" w:type="dxa"/>
            <w:vAlign w:val="center"/>
          </w:tcPr>
          <w:p w14:paraId="0598E324" w14:textId="77777777" w:rsidR="00397DD9" w:rsidRDefault="000446EA" w:rsidP="000B491A">
            <w:pPr>
              <w:adjustRightInd w:val="0"/>
              <w:snapToGrid w:val="0"/>
              <w:spacing w:after="0" w:line="240" w:lineRule="auto"/>
              <w:jc w:val="center"/>
              <w:rPr>
                <w:rFonts w:hint="eastAsia"/>
              </w:rPr>
            </w:pPr>
            <w:r>
              <w:rPr>
                <w:rFonts w:cs="仿宋_GB2312"/>
                <w:sz w:val="24"/>
                <w:szCs w:val="24"/>
              </w:rPr>
              <w:lastRenderedPageBreak/>
              <w:t>4</w:t>
            </w:r>
          </w:p>
        </w:tc>
        <w:tc>
          <w:tcPr>
            <w:tcW w:w="993" w:type="dxa"/>
            <w:vAlign w:val="center"/>
          </w:tcPr>
          <w:p w14:paraId="554E97CC" w14:textId="77777777" w:rsidR="00397DD9" w:rsidRDefault="000446EA" w:rsidP="000B491A">
            <w:pPr>
              <w:adjustRightInd w:val="0"/>
              <w:snapToGrid w:val="0"/>
              <w:spacing w:after="0" w:line="240" w:lineRule="auto"/>
              <w:jc w:val="center"/>
              <w:rPr>
                <w:rFonts w:hint="eastAsia"/>
                <w:lang w:eastAsia="zh-CN"/>
              </w:rPr>
            </w:pPr>
            <w:r>
              <w:rPr>
                <w:rFonts w:cs="仿宋_GB2312"/>
                <w:sz w:val="24"/>
                <w:szCs w:val="24"/>
                <w:lang w:eastAsia="zh-CN"/>
              </w:rPr>
              <w:t>课程师资实力（线上线下）</w:t>
            </w:r>
          </w:p>
        </w:tc>
        <w:tc>
          <w:tcPr>
            <w:tcW w:w="567" w:type="dxa"/>
            <w:vAlign w:val="center"/>
          </w:tcPr>
          <w:p w14:paraId="43223E08" w14:textId="77777777" w:rsidR="00397DD9" w:rsidRDefault="000446EA" w:rsidP="000B491A">
            <w:pPr>
              <w:adjustRightInd w:val="0"/>
              <w:snapToGrid w:val="0"/>
              <w:spacing w:after="0" w:line="240" w:lineRule="auto"/>
              <w:jc w:val="center"/>
              <w:rPr>
                <w:rFonts w:hint="eastAsia"/>
              </w:rPr>
            </w:pPr>
            <w:r>
              <w:rPr>
                <w:rFonts w:cs="仿宋_GB2312"/>
                <w:sz w:val="24"/>
                <w:szCs w:val="24"/>
              </w:rPr>
              <w:t>15</w:t>
            </w:r>
          </w:p>
        </w:tc>
        <w:tc>
          <w:tcPr>
            <w:tcW w:w="8930" w:type="dxa"/>
            <w:vAlign w:val="center"/>
          </w:tcPr>
          <w:p w14:paraId="22202F35" w14:textId="77777777" w:rsidR="000B491A"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响应人根据比选需求及培训对象提供讲师列表，提供讲师信息包括但不限于姓名、年龄、学历、实战经验、专业背景、擅长培训方向、授课经历及培训客户资料，并重点说明核心模块主讲师资的匹配度与同类项目经验。优秀的得12＜F≤15分，良好得9＜F≤12分，一般得6＜F≤9分。</w:t>
            </w:r>
          </w:p>
          <w:p w14:paraId="13B29958" w14:textId="76D3458D" w:rsidR="00397DD9" w:rsidRPr="000B491A" w:rsidRDefault="000B491A" w:rsidP="00E01EEC">
            <w:pPr>
              <w:adjustRightInd w:val="0"/>
              <w:snapToGrid w:val="0"/>
              <w:spacing w:after="0" w:line="240" w:lineRule="auto"/>
              <w:rPr>
                <w:rFonts w:cs="仿宋_GB2312" w:hint="eastAsia"/>
                <w:sz w:val="24"/>
                <w:szCs w:val="24"/>
                <w:lang w:eastAsia="zh-CN"/>
              </w:rPr>
            </w:pPr>
            <w:r>
              <w:rPr>
                <w:rFonts w:cs="仿宋_GB2312" w:hint="eastAsia"/>
                <w:sz w:val="24"/>
                <w:szCs w:val="24"/>
                <w:lang w:eastAsia="zh-CN"/>
              </w:rPr>
              <w:t>注：</w:t>
            </w:r>
            <w:r w:rsidR="000446EA">
              <w:rPr>
                <w:rFonts w:cs="仿宋_GB2312"/>
                <w:sz w:val="24"/>
                <w:szCs w:val="24"/>
                <w:lang w:eastAsia="zh-CN"/>
              </w:rPr>
              <w:t>其他或未提供相关内容的不得分。</w:t>
            </w:r>
          </w:p>
        </w:tc>
      </w:tr>
      <w:tr w:rsidR="00397DD9" w14:paraId="6FDB9AA3" w14:textId="77777777" w:rsidTr="000B491A">
        <w:trPr>
          <w:trHeight w:val="1976"/>
        </w:trPr>
        <w:tc>
          <w:tcPr>
            <w:tcW w:w="567" w:type="dxa"/>
            <w:vAlign w:val="center"/>
          </w:tcPr>
          <w:p w14:paraId="43162E38" w14:textId="77777777" w:rsidR="00397DD9" w:rsidRDefault="000446EA" w:rsidP="000B491A">
            <w:pPr>
              <w:adjustRightInd w:val="0"/>
              <w:snapToGrid w:val="0"/>
              <w:spacing w:after="0" w:line="240" w:lineRule="auto"/>
              <w:jc w:val="center"/>
              <w:rPr>
                <w:rFonts w:hint="eastAsia"/>
              </w:rPr>
            </w:pPr>
            <w:r>
              <w:rPr>
                <w:rFonts w:cs="仿宋_GB2312"/>
                <w:sz w:val="24"/>
                <w:szCs w:val="24"/>
              </w:rPr>
              <w:t>5</w:t>
            </w:r>
          </w:p>
        </w:tc>
        <w:tc>
          <w:tcPr>
            <w:tcW w:w="993" w:type="dxa"/>
            <w:vAlign w:val="center"/>
          </w:tcPr>
          <w:p w14:paraId="44F7E32D" w14:textId="77777777" w:rsidR="00397DD9" w:rsidRDefault="000446EA" w:rsidP="000B491A">
            <w:pPr>
              <w:adjustRightInd w:val="0"/>
              <w:snapToGrid w:val="0"/>
              <w:spacing w:after="0" w:line="240" w:lineRule="auto"/>
              <w:jc w:val="center"/>
              <w:rPr>
                <w:rFonts w:hint="eastAsia"/>
              </w:rPr>
            </w:pPr>
            <w:r>
              <w:rPr>
                <w:rFonts w:cs="仿宋_GB2312"/>
                <w:sz w:val="24"/>
                <w:szCs w:val="24"/>
              </w:rPr>
              <w:t>项目运营团队实力</w:t>
            </w:r>
          </w:p>
        </w:tc>
        <w:tc>
          <w:tcPr>
            <w:tcW w:w="567" w:type="dxa"/>
            <w:vAlign w:val="center"/>
          </w:tcPr>
          <w:p w14:paraId="74D2FE1A" w14:textId="77777777" w:rsidR="00397DD9" w:rsidRDefault="000446EA" w:rsidP="000B491A">
            <w:pPr>
              <w:adjustRightInd w:val="0"/>
              <w:snapToGrid w:val="0"/>
              <w:spacing w:after="0" w:line="240" w:lineRule="auto"/>
              <w:jc w:val="center"/>
              <w:rPr>
                <w:rFonts w:hint="eastAsia"/>
              </w:rPr>
            </w:pPr>
            <w:r>
              <w:rPr>
                <w:rFonts w:cs="仿宋_GB2312"/>
                <w:sz w:val="24"/>
                <w:szCs w:val="24"/>
              </w:rPr>
              <w:t>5</w:t>
            </w:r>
          </w:p>
        </w:tc>
        <w:tc>
          <w:tcPr>
            <w:tcW w:w="8930" w:type="dxa"/>
            <w:vAlign w:val="center"/>
          </w:tcPr>
          <w:p w14:paraId="5FA919E6" w14:textId="77777777" w:rsidR="000B491A"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响应人根据本项目特点拟组建稳定的项目运营团队，明确项目经理及运营人员构成，并提供项目经理、运营团队等的履历说明、相关服务案例，评判项目运营团队的知识、技能、经验和资历背景是否能很好地满足服务要求。响应文件中须提供响应人对运营人员从业年限的承诺。优秀的得4＜F≤5分，良好得3＜F≤4分，一般得2＜F≤3分。其他或未提供相关内容的不得分。</w:t>
            </w:r>
          </w:p>
          <w:p w14:paraId="5D6B1398" w14:textId="1CA0C783" w:rsidR="00397DD9" w:rsidRDefault="000446EA" w:rsidP="00E01EEC">
            <w:pPr>
              <w:adjustRightInd w:val="0"/>
              <w:snapToGrid w:val="0"/>
              <w:spacing w:after="0" w:line="240" w:lineRule="auto"/>
              <w:rPr>
                <w:rFonts w:hint="eastAsia"/>
                <w:lang w:eastAsia="zh-CN"/>
              </w:rPr>
            </w:pPr>
            <w:r>
              <w:rPr>
                <w:rFonts w:cs="仿宋_GB2312"/>
                <w:sz w:val="24"/>
                <w:szCs w:val="24"/>
                <w:lang w:eastAsia="zh-CN"/>
              </w:rPr>
              <w:t>注：从业年限要求见“项目质量要求”，承诺文件标题为“承诺函”，格式自拟。</w:t>
            </w:r>
          </w:p>
        </w:tc>
      </w:tr>
      <w:tr w:rsidR="00397DD9" w14:paraId="165F6019" w14:textId="77777777" w:rsidTr="000B491A">
        <w:tc>
          <w:tcPr>
            <w:tcW w:w="567" w:type="dxa"/>
            <w:vAlign w:val="center"/>
          </w:tcPr>
          <w:p w14:paraId="56C8590C" w14:textId="77777777" w:rsidR="00397DD9" w:rsidRDefault="000446EA" w:rsidP="000B491A">
            <w:pPr>
              <w:adjustRightInd w:val="0"/>
              <w:snapToGrid w:val="0"/>
              <w:spacing w:after="0" w:line="240" w:lineRule="auto"/>
              <w:jc w:val="center"/>
              <w:rPr>
                <w:rFonts w:hint="eastAsia"/>
              </w:rPr>
            </w:pPr>
            <w:r>
              <w:rPr>
                <w:rFonts w:cs="仿宋_GB2312"/>
                <w:sz w:val="24"/>
                <w:szCs w:val="24"/>
              </w:rPr>
              <w:t>6</w:t>
            </w:r>
          </w:p>
        </w:tc>
        <w:tc>
          <w:tcPr>
            <w:tcW w:w="993" w:type="dxa"/>
            <w:vAlign w:val="center"/>
          </w:tcPr>
          <w:p w14:paraId="5F0D08AF" w14:textId="77777777" w:rsidR="00397DD9" w:rsidRDefault="000446EA" w:rsidP="000B491A">
            <w:pPr>
              <w:adjustRightInd w:val="0"/>
              <w:snapToGrid w:val="0"/>
              <w:spacing w:after="0" w:line="240" w:lineRule="auto"/>
              <w:jc w:val="center"/>
              <w:rPr>
                <w:rFonts w:hint="eastAsia"/>
              </w:rPr>
            </w:pPr>
            <w:r>
              <w:rPr>
                <w:rFonts w:cs="仿宋_GB2312"/>
                <w:sz w:val="24"/>
                <w:szCs w:val="24"/>
              </w:rPr>
              <w:t>响应人实力</w:t>
            </w:r>
          </w:p>
        </w:tc>
        <w:tc>
          <w:tcPr>
            <w:tcW w:w="567" w:type="dxa"/>
            <w:vAlign w:val="center"/>
          </w:tcPr>
          <w:p w14:paraId="12130DEC" w14:textId="77777777" w:rsidR="00397DD9" w:rsidRDefault="000446EA" w:rsidP="000B491A">
            <w:pPr>
              <w:adjustRightInd w:val="0"/>
              <w:snapToGrid w:val="0"/>
              <w:spacing w:after="0" w:line="240" w:lineRule="auto"/>
              <w:jc w:val="center"/>
              <w:rPr>
                <w:rFonts w:hint="eastAsia"/>
              </w:rPr>
            </w:pPr>
            <w:r>
              <w:rPr>
                <w:rFonts w:cs="仿宋_GB2312"/>
                <w:sz w:val="24"/>
                <w:szCs w:val="24"/>
              </w:rPr>
              <w:t>10</w:t>
            </w:r>
          </w:p>
        </w:tc>
        <w:tc>
          <w:tcPr>
            <w:tcW w:w="8930" w:type="dxa"/>
            <w:vAlign w:val="center"/>
          </w:tcPr>
          <w:p w14:paraId="461A5AD1" w14:textId="77777777" w:rsidR="000B491A" w:rsidRDefault="000446EA" w:rsidP="00E01EEC">
            <w:pPr>
              <w:adjustRightInd w:val="0"/>
              <w:snapToGrid w:val="0"/>
              <w:spacing w:after="0" w:line="240" w:lineRule="auto"/>
              <w:rPr>
                <w:rFonts w:cs="仿宋_GB2312" w:hint="eastAsia"/>
                <w:sz w:val="24"/>
                <w:szCs w:val="24"/>
                <w:lang w:eastAsia="zh-CN"/>
              </w:rPr>
            </w:pPr>
            <w:r>
              <w:rPr>
                <w:rFonts w:cs="仿宋_GB2312"/>
                <w:sz w:val="24"/>
                <w:szCs w:val="24"/>
                <w:lang w:eastAsia="zh-CN"/>
              </w:rPr>
              <w:t>根据响应人企业情况、成立时间、业绩状况、行业经验、奖项荣誉、响应时间等进行横向比较。优秀的得8＜F≤10分，良好得6＜F≤8分，一般得4＜F≤6分。</w:t>
            </w:r>
          </w:p>
          <w:p w14:paraId="0009E33E" w14:textId="59CA6F3D" w:rsidR="00397DD9" w:rsidRDefault="000B491A" w:rsidP="00E01EEC">
            <w:pPr>
              <w:adjustRightInd w:val="0"/>
              <w:snapToGrid w:val="0"/>
              <w:spacing w:after="0" w:line="240" w:lineRule="auto"/>
              <w:rPr>
                <w:rFonts w:hint="eastAsia"/>
                <w:lang w:eastAsia="zh-CN"/>
              </w:rPr>
            </w:pPr>
            <w:r>
              <w:rPr>
                <w:rFonts w:cs="仿宋_GB2312" w:hint="eastAsia"/>
                <w:sz w:val="24"/>
                <w:szCs w:val="24"/>
                <w:lang w:eastAsia="zh-CN"/>
              </w:rPr>
              <w:t>注：</w:t>
            </w:r>
            <w:r w:rsidR="000446EA">
              <w:rPr>
                <w:rFonts w:cs="仿宋_GB2312"/>
                <w:sz w:val="24"/>
                <w:szCs w:val="24"/>
                <w:lang w:eastAsia="zh-CN"/>
              </w:rPr>
              <w:t>其他或未提供相关内容的不得分。</w:t>
            </w:r>
          </w:p>
        </w:tc>
      </w:tr>
    </w:tbl>
    <w:bookmarkEnd w:id="5"/>
    <w:p w14:paraId="356ECEE0" w14:textId="77777777" w:rsidR="00397DD9" w:rsidRDefault="000446EA" w:rsidP="000446EA">
      <w:pPr>
        <w:spacing w:before="312" w:after="0" w:line="560" w:lineRule="exact"/>
        <w:ind w:firstLine="640"/>
        <w:jc w:val="both"/>
        <w:rPr>
          <w:rFonts w:hint="eastAsia"/>
          <w:lang w:eastAsia="zh-CN"/>
        </w:rPr>
      </w:pPr>
      <w:r>
        <w:rPr>
          <w:rFonts w:ascii="黑体" w:eastAsia="黑体" w:hAnsi="黑体" w:cs="黑体"/>
          <w:szCs w:val="32"/>
          <w:lang w:eastAsia="zh-CN"/>
        </w:rPr>
        <w:t>七、响应文件内容</w:t>
      </w:r>
    </w:p>
    <w:p w14:paraId="77032EA1" w14:textId="77777777" w:rsidR="00397DD9" w:rsidRDefault="000446EA" w:rsidP="000446EA">
      <w:pPr>
        <w:spacing w:after="0" w:line="560" w:lineRule="exact"/>
        <w:ind w:firstLine="640"/>
        <w:jc w:val="both"/>
        <w:rPr>
          <w:rFonts w:hint="eastAsia"/>
          <w:lang w:eastAsia="zh-CN"/>
        </w:rPr>
      </w:pPr>
      <w:r>
        <w:rPr>
          <w:rFonts w:cs="仿宋_GB2312"/>
          <w:szCs w:val="32"/>
          <w:lang w:eastAsia="zh-CN"/>
        </w:rPr>
        <w:t>第一部分：商务文件</w:t>
      </w:r>
    </w:p>
    <w:p w14:paraId="5020D830" w14:textId="77777777" w:rsidR="00397DD9" w:rsidRDefault="000446EA" w:rsidP="000446EA">
      <w:pPr>
        <w:spacing w:after="0" w:line="560" w:lineRule="exact"/>
        <w:ind w:firstLine="640"/>
        <w:jc w:val="both"/>
        <w:rPr>
          <w:rFonts w:hint="eastAsia"/>
          <w:lang w:eastAsia="zh-CN"/>
        </w:rPr>
      </w:pPr>
      <w:r>
        <w:rPr>
          <w:rFonts w:cs="仿宋_GB2312"/>
          <w:szCs w:val="32"/>
          <w:lang w:eastAsia="zh-CN"/>
        </w:rPr>
        <w:t>公司简介、营业执照复印件、法人授权代表书、无违法违规记录承诺书等。</w:t>
      </w:r>
    </w:p>
    <w:p w14:paraId="17129377" w14:textId="77777777" w:rsidR="00397DD9" w:rsidRDefault="000446EA" w:rsidP="000446EA">
      <w:pPr>
        <w:spacing w:after="0" w:line="560" w:lineRule="exact"/>
        <w:ind w:firstLine="640"/>
        <w:jc w:val="both"/>
        <w:rPr>
          <w:rFonts w:hint="eastAsia"/>
          <w:lang w:eastAsia="zh-CN"/>
        </w:rPr>
      </w:pPr>
      <w:r>
        <w:rPr>
          <w:rFonts w:cs="仿宋_GB2312"/>
          <w:szCs w:val="32"/>
          <w:lang w:eastAsia="zh-CN"/>
        </w:rPr>
        <w:t>第二部分：报价文件</w:t>
      </w:r>
    </w:p>
    <w:p w14:paraId="3EAFF088" w14:textId="77777777" w:rsidR="00397DD9" w:rsidRDefault="000446EA" w:rsidP="000446EA">
      <w:pPr>
        <w:spacing w:after="0" w:line="560" w:lineRule="exact"/>
        <w:ind w:firstLine="640"/>
        <w:jc w:val="both"/>
        <w:rPr>
          <w:rFonts w:hint="eastAsia"/>
          <w:lang w:eastAsia="zh-CN"/>
        </w:rPr>
      </w:pPr>
      <w:r>
        <w:rPr>
          <w:rFonts w:cs="仿宋_GB2312"/>
          <w:szCs w:val="32"/>
          <w:lang w:eastAsia="zh-CN"/>
        </w:rPr>
        <w:t>第三部分：技术文件</w:t>
      </w:r>
    </w:p>
    <w:p w14:paraId="7EAB6300" w14:textId="1B229D88" w:rsidR="00397DD9" w:rsidRDefault="000446EA" w:rsidP="000446EA">
      <w:pPr>
        <w:spacing w:after="0" w:line="560" w:lineRule="exact"/>
        <w:ind w:firstLine="640"/>
        <w:jc w:val="both"/>
        <w:rPr>
          <w:rFonts w:hint="eastAsia"/>
          <w:lang w:eastAsia="zh-CN"/>
        </w:rPr>
      </w:pPr>
      <w:bookmarkStart w:id="6" w:name="_Hlk241674312"/>
      <w:r>
        <w:rPr>
          <w:rFonts w:cs="仿宋_GB2312"/>
          <w:szCs w:val="32"/>
          <w:lang w:eastAsia="zh-CN"/>
        </w:rPr>
        <w:t>1.项目实施方案。根据询价文件内容，响应人制定培训实施方案，须明确能力短板诊断方法、能力模块的课程映射与针对性说明、</w:t>
      </w:r>
      <w:r w:rsidR="000B491A">
        <w:rPr>
          <w:rFonts w:cs="仿宋_GB2312" w:hint="eastAsia"/>
          <w:szCs w:val="32"/>
          <w:lang w:eastAsia="zh-CN"/>
        </w:rPr>
        <w:t>实践学习</w:t>
      </w:r>
      <w:r>
        <w:rPr>
          <w:rFonts w:cs="仿宋_GB2312"/>
          <w:szCs w:val="32"/>
          <w:lang w:eastAsia="zh-CN"/>
        </w:rPr>
        <w:t>安排、效果评估设计（含训前训后测评对比），具体课程在项目实施前须经需求调研由双方确认。</w:t>
      </w:r>
    </w:p>
    <w:p w14:paraId="1001EFCA" w14:textId="1A021FC2" w:rsidR="00397DD9" w:rsidRDefault="000446EA" w:rsidP="000446EA">
      <w:pPr>
        <w:spacing w:after="0" w:line="560" w:lineRule="exact"/>
        <w:ind w:firstLine="640"/>
        <w:jc w:val="both"/>
        <w:rPr>
          <w:rFonts w:hint="eastAsia"/>
          <w:lang w:eastAsia="zh-CN"/>
        </w:rPr>
      </w:pPr>
      <w:r>
        <w:rPr>
          <w:rFonts w:cs="仿宋_GB2312"/>
          <w:szCs w:val="32"/>
          <w:lang w:eastAsia="zh-CN"/>
        </w:rPr>
        <w:t>2.以往的中层后备/高潜人才或管理人才培训项目业绩及对应的培训方案。</w:t>
      </w:r>
    </w:p>
    <w:p w14:paraId="3558C45E" w14:textId="77777777" w:rsidR="00397DD9" w:rsidRDefault="000446EA" w:rsidP="000446EA">
      <w:pPr>
        <w:spacing w:after="0" w:line="560" w:lineRule="exact"/>
        <w:ind w:firstLine="640"/>
        <w:jc w:val="both"/>
        <w:rPr>
          <w:rFonts w:hint="eastAsia"/>
          <w:lang w:eastAsia="zh-CN"/>
        </w:rPr>
      </w:pPr>
      <w:r>
        <w:rPr>
          <w:rFonts w:cs="仿宋_GB2312"/>
          <w:szCs w:val="32"/>
          <w:lang w:eastAsia="zh-CN"/>
        </w:rPr>
        <w:lastRenderedPageBreak/>
        <w:t>3.（线上线下）师资列表：姓名、年龄、学历、实战经验、专业背景、擅长培训方向、授课经历及培训客户情况，并标注核心模块匹配师资。</w:t>
      </w:r>
    </w:p>
    <w:p w14:paraId="29721587" w14:textId="77777777" w:rsidR="00397DD9" w:rsidRDefault="000446EA" w:rsidP="000446EA">
      <w:pPr>
        <w:spacing w:after="0" w:line="560" w:lineRule="exact"/>
        <w:ind w:firstLine="640"/>
        <w:jc w:val="both"/>
        <w:rPr>
          <w:rFonts w:hint="eastAsia"/>
          <w:lang w:eastAsia="zh-CN"/>
        </w:rPr>
      </w:pPr>
      <w:r>
        <w:rPr>
          <w:rFonts w:cs="仿宋_GB2312"/>
          <w:szCs w:val="32"/>
          <w:lang w:eastAsia="zh-CN"/>
        </w:rPr>
        <w:t>4.项目运营团队情况介绍（含项目经理及运营人员履历、从业年限承诺）。</w:t>
      </w:r>
    </w:p>
    <w:p w14:paraId="18B0AB8B" w14:textId="77777777" w:rsidR="00397DD9" w:rsidRDefault="000446EA" w:rsidP="000446EA">
      <w:pPr>
        <w:spacing w:after="0" w:line="560" w:lineRule="exact"/>
        <w:ind w:firstLine="640"/>
        <w:jc w:val="both"/>
        <w:rPr>
          <w:rFonts w:hint="eastAsia"/>
          <w:lang w:eastAsia="zh-CN"/>
        </w:rPr>
      </w:pPr>
      <w:r>
        <w:rPr>
          <w:rFonts w:cs="仿宋_GB2312"/>
          <w:szCs w:val="32"/>
          <w:lang w:eastAsia="zh-CN"/>
        </w:rPr>
        <w:t>5.培训效果评估方案及测评工具说明。</w:t>
      </w:r>
    </w:p>
    <w:p w14:paraId="0B4A3616" w14:textId="77777777" w:rsidR="000B491A" w:rsidRDefault="000446EA" w:rsidP="000B491A">
      <w:pPr>
        <w:spacing w:after="0" w:line="560" w:lineRule="exact"/>
        <w:ind w:firstLine="640"/>
        <w:jc w:val="both"/>
        <w:rPr>
          <w:rFonts w:cs="仿宋_GB2312" w:hint="eastAsia"/>
          <w:szCs w:val="32"/>
          <w:lang w:eastAsia="zh-CN"/>
        </w:rPr>
      </w:pPr>
      <w:r>
        <w:rPr>
          <w:rFonts w:cs="仿宋_GB2312"/>
          <w:szCs w:val="32"/>
          <w:lang w:eastAsia="zh-CN"/>
        </w:rPr>
        <w:t>第四部分：其他需要提交的资料。</w:t>
      </w:r>
    </w:p>
    <w:bookmarkEnd w:id="6"/>
    <w:p w14:paraId="5A842068" w14:textId="60FC6994" w:rsidR="00397DD9" w:rsidRDefault="000446EA" w:rsidP="000B491A">
      <w:pPr>
        <w:spacing w:after="0" w:line="560" w:lineRule="exact"/>
        <w:ind w:firstLine="640"/>
        <w:jc w:val="both"/>
        <w:rPr>
          <w:rFonts w:hint="eastAsia"/>
          <w:lang w:eastAsia="zh-CN"/>
        </w:rPr>
      </w:pPr>
      <w:r>
        <w:rPr>
          <w:rFonts w:ascii="黑体" w:eastAsia="黑体" w:hAnsi="黑体" w:cs="黑体"/>
          <w:szCs w:val="32"/>
          <w:lang w:eastAsia="zh-CN"/>
        </w:rPr>
        <w:t>八、提交</w:t>
      </w:r>
      <w:r w:rsidR="00E90FCB">
        <w:rPr>
          <w:rFonts w:ascii="黑体" w:eastAsia="黑体" w:hAnsi="黑体" w:cs="黑体" w:hint="eastAsia"/>
          <w:szCs w:val="32"/>
          <w:lang w:eastAsia="zh-CN"/>
        </w:rPr>
        <w:t>响应</w:t>
      </w:r>
      <w:r>
        <w:rPr>
          <w:rFonts w:ascii="黑体" w:eastAsia="黑体" w:hAnsi="黑体" w:cs="黑体"/>
          <w:szCs w:val="32"/>
          <w:lang w:eastAsia="zh-CN"/>
        </w:rPr>
        <w:t>文件及</w:t>
      </w:r>
      <w:r w:rsidR="00E90FCB">
        <w:rPr>
          <w:rFonts w:ascii="黑体" w:eastAsia="黑体" w:hAnsi="黑体" w:cs="黑体" w:hint="eastAsia"/>
          <w:szCs w:val="32"/>
          <w:lang w:eastAsia="zh-CN"/>
        </w:rPr>
        <w:t>评审</w:t>
      </w:r>
      <w:r>
        <w:rPr>
          <w:rFonts w:ascii="黑体" w:eastAsia="黑体" w:hAnsi="黑体" w:cs="黑体"/>
          <w:szCs w:val="32"/>
          <w:lang w:eastAsia="zh-CN"/>
        </w:rPr>
        <w:t>时间</w:t>
      </w:r>
    </w:p>
    <w:p w14:paraId="19DC1D09" w14:textId="41BA4175" w:rsidR="00397DD9" w:rsidRDefault="000446EA" w:rsidP="000446EA">
      <w:pPr>
        <w:spacing w:after="0" w:line="560" w:lineRule="exact"/>
        <w:ind w:firstLine="640"/>
        <w:jc w:val="both"/>
        <w:rPr>
          <w:rFonts w:hint="eastAsia"/>
          <w:lang w:eastAsia="zh-CN"/>
        </w:rPr>
      </w:pPr>
      <w:r>
        <w:rPr>
          <w:rFonts w:cs="仿宋_GB2312"/>
          <w:szCs w:val="32"/>
          <w:lang w:eastAsia="zh-CN"/>
        </w:rPr>
        <w:t>凡有意参加本次</w:t>
      </w:r>
      <w:r w:rsidR="00532ACA">
        <w:rPr>
          <w:rFonts w:cs="仿宋_GB2312" w:hint="eastAsia"/>
          <w:szCs w:val="32"/>
          <w:lang w:eastAsia="zh-CN"/>
        </w:rPr>
        <w:t>询比</w:t>
      </w:r>
      <w:r>
        <w:rPr>
          <w:rFonts w:cs="仿宋_GB2312"/>
          <w:szCs w:val="32"/>
          <w:lang w:eastAsia="zh-CN"/>
        </w:rPr>
        <w:t>的单位，请于2026年</w:t>
      </w:r>
      <w:r w:rsidR="00641340">
        <w:rPr>
          <w:rFonts w:cs="仿宋_GB2312" w:hint="eastAsia"/>
          <w:szCs w:val="32"/>
          <w:lang w:eastAsia="zh-CN"/>
        </w:rPr>
        <w:t>10</w:t>
      </w:r>
      <w:r>
        <w:rPr>
          <w:rFonts w:cs="仿宋_GB2312"/>
          <w:szCs w:val="32"/>
          <w:lang w:eastAsia="zh-CN"/>
        </w:rPr>
        <w:t>月</w:t>
      </w:r>
      <w:r w:rsidR="00641340">
        <w:rPr>
          <w:rFonts w:cs="仿宋_GB2312" w:hint="eastAsia"/>
          <w:szCs w:val="32"/>
          <w:lang w:eastAsia="zh-CN"/>
        </w:rPr>
        <w:t>28</w:t>
      </w:r>
      <w:r>
        <w:rPr>
          <w:rFonts w:cs="仿宋_GB2312"/>
          <w:szCs w:val="32"/>
          <w:lang w:eastAsia="zh-CN"/>
        </w:rPr>
        <w:t>日</w:t>
      </w:r>
      <w:r w:rsidR="00641340">
        <w:rPr>
          <w:rFonts w:cs="仿宋_GB2312" w:hint="eastAsia"/>
          <w:szCs w:val="32"/>
          <w:lang w:eastAsia="zh-CN"/>
        </w:rPr>
        <w:t>12:00</w:t>
      </w:r>
      <w:r>
        <w:rPr>
          <w:rFonts w:cs="仿宋_GB2312"/>
          <w:szCs w:val="32"/>
          <w:lang w:eastAsia="zh-CN"/>
        </w:rPr>
        <w:t>前提交响应文件。响应文件</w:t>
      </w:r>
      <w:r w:rsidR="00E90FCB">
        <w:rPr>
          <w:rFonts w:cs="仿宋_GB2312" w:hint="eastAsia"/>
          <w:szCs w:val="32"/>
          <w:lang w:eastAsia="zh-CN"/>
        </w:rPr>
        <w:t>一正本</w:t>
      </w:r>
      <w:r w:rsidR="00641340">
        <w:rPr>
          <w:rFonts w:cs="仿宋_GB2312" w:hint="eastAsia"/>
          <w:szCs w:val="32"/>
          <w:lang w:eastAsia="zh-CN"/>
        </w:rPr>
        <w:t>四</w:t>
      </w:r>
      <w:r w:rsidR="00E90FCB">
        <w:rPr>
          <w:rFonts w:cs="仿宋_GB2312" w:hint="eastAsia"/>
          <w:szCs w:val="32"/>
          <w:lang w:eastAsia="zh-CN"/>
        </w:rPr>
        <w:t>副本，</w:t>
      </w:r>
      <w:r>
        <w:rPr>
          <w:rFonts w:cs="仿宋_GB2312"/>
          <w:szCs w:val="32"/>
          <w:lang w:eastAsia="zh-CN"/>
        </w:rPr>
        <w:t>应密封并加盖公章，截止时间后送达的或者未密封完好的响应文件不予接收。提交地点为：安徽省合肥市</w:t>
      </w:r>
      <w:r w:rsidR="00E90FCB">
        <w:rPr>
          <w:rFonts w:cs="仿宋_GB2312" w:hint="eastAsia"/>
          <w:szCs w:val="32"/>
          <w:lang w:eastAsia="zh-CN"/>
        </w:rPr>
        <w:t>政务区</w:t>
      </w:r>
      <w:r>
        <w:rPr>
          <w:rFonts w:cs="仿宋_GB2312"/>
          <w:szCs w:val="32"/>
          <w:lang w:eastAsia="zh-CN"/>
        </w:rPr>
        <w:t>祁门路1688号兴泰金融广场人力资源部</w:t>
      </w:r>
      <w:r w:rsidR="000B491A">
        <w:rPr>
          <w:rFonts w:cs="仿宋_GB2312" w:hint="eastAsia"/>
          <w:szCs w:val="32"/>
          <w:lang w:eastAsia="zh-CN"/>
        </w:rPr>
        <w:t>2506</w:t>
      </w:r>
      <w:r>
        <w:rPr>
          <w:rFonts w:cs="仿宋_GB2312"/>
          <w:szCs w:val="32"/>
          <w:lang w:eastAsia="zh-CN"/>
        </w:rPr>
        <w:t>室，可邮寄，以邮寄到达时间为准。</w:t>
      </w:r>
      <w:r w:rsidR="00580F71">
        <w:rPr>
          <w:rFonts w:cs="仿宋_GB2312" w:hint="eastAsia"/>
          <w:szCs w:val="32"/>
          <w:lang w:eastAsia="zh-CN"/>
        </w:rPr>
        <w:t>如采用邮寄方式，建议在截止时间前通过电话与采购人确认响应文件已送达。</w:t>
      </w:r>
    </w:p>
    <w:p w14:paraId="49CAF0A6" w14:textId="2F743248" w:rsidR="00E90FCB" w:rsidRDefault="000446EA" w:rsidP="00E90FCB">
      <w:pPr>
        <w:spacing w:after="0" w:line="560" w:lineRule="exact"/>
        <w:ind w:firstLine="640"/>
        <w:jc w:val="both"/>
        <w:rPr>
          <w:rFonts w:cs="仿宋_GB2312" w:hint="eastAsia"/>
          <w:szCs w:val="32"/>
          <w:lang w:eastAsia="zh-CN"/>
        </w:rPr>
      </w:pPr>
      <w:r>
        <w:rPr>
          <w:rFonts w:cs="仿宋_GB2312"/>
          <w:szCs w:val="32"/>
          <w:lang w:eastAsia="zh-CN"/>
        </w:rPr>
        <w:t>评审时间：2026年</w:t>
      </w:r>
      <w:r w:rsidR="00641340">
        <w:rPr>
          <w:rFonts w:cs="仿宋_GB2312" w:hint="eastAsia"/>
          <w:szCs w:val="32"/>
          <w:lang w:eastAsia="zh-CN"/>
        </w:rPr>
        <w:t>10</w:t>
      </w:r>
      <w:r>
        <w:rPr>
          <w:rFonts w:cs="仿宋_GB2312"/>
          <w:szCs w:val="32"/>
          <w:lang w:eastAsia="zh-CN"/>
        </w:rPr>
        <w:t>月</w:t>
      </w:r>
      <w:r w:rsidR="00641340">
        <w:rPr>
          <w:rFonts w:cs="仿宋_GB2312" w:hint="eastAsia"/>
          <w:szCs w:val="32"/>
          <w:lang w:eastAsia="zh-CN"/>
        </w:rPr>
        <w:t>28</w:t>
      </w:r>
      <w:r>
        <w:rPr>
          <w:rFonts w:cs="仿宋_GB2312"/>
          <w:szCs w:val="32"/>
          <w:lang w:eastAsia="zh-CN"/>
        </w:rPr>
        <w:t>日</w:t>
      </w:r>
      <w:r w:rsidR="00641340">
        <w:rPr>
          <w:rFonts w:cs="仿宋_GB2312" w:hint="eastAsia"/>
          <w:szCs w:val="32"/>
          <w:lang w:eastAsia="zh-CN"/>
        </w:rPr>
        <w:t>14:40</w:t>
      </w:r>
      <w:r>
        <w:rPr>
          <w:rFonts w:cs="仿宋_GB2312"/>
          <w:szCs w:val="32"/>
          <w:lang w:eastAsia="zh-CN"/>
        </w:rPr>
        <w:t>。评审地点：安徽省合肥市祁门路1688号兴泰金融广场。</w:t>
      </w:r>
      <w:r w:rsidR="00532ACA">
        <w:rPr>
          <w:rFonts w:cs="仿宋_GB2312" w:hint="eastAsia"/>
          <w:szCs w:val="32"/>
          <w:lang w:eastAsia="zh-CN"/>
        </w:rPr>
        <w:t>评审将邀请响应人现场</w:t>
      </w:r>
      <w:r w:rsidR="00641340">
        <w:rPr>
          <w:rFonts w:cs="仿宋_GB2312" w:hint="eastAsia"/>
          <w:szCs w:val="32"/>
          <w:lang w:eastAsia="zh-CN"/>
        </w:rPr>
        <w:t>陈述</w:t>
      </w:r>
      <w:r w:rsidR="00532ACA">
        <w:rPr>
          <w:rFonts w:cs="仿宋_GB2312" w:hint="eastAsia"/>
          <w:szCs w:val="32"/>
          <w:lang w:eastAsia="zh-CN"/>
        </w:rPr>
        <w:t>或线上陈述。</w:t>
      </w:r>
      <w:r w:rsidR="004E3AF3">
        <w:rPr>
          <w:rFonts w:cs="仿宋_GB2312" w:hint="eastAsia"/>
          <w:szCs w:val="32"/>
          <w:lang w:eastAsia="zh-CN"/>
        </w:rPr>
        <w:t>陈述顺序以采购人收到响应文件的顺序排序，线上陈述在现场陈述结束后按照顺序开展。</w:t>
      </w:r>
    </w:p>
    <w:p w14:paraId="79023E24" w14:textId="7088C3C3" w:rsidR="00397DD9" w:rsidRDefault="000446EA" w:rsidP="00E90FCB">
      <w:pPr>
        <w:spacing w:after="0" w:line="560" w:lineRule="exact"/>
        <w:ind w:firstLine="640"/>
        <w:jc w:val="both"/>
        <w:rPr>
          <w:rFonts w:hint="eastAsia"/>
          <w:lang w:eastAsia="zh-CN"/>
        </w:rPr>
      </w:pPr>
      <w:r>
        <w:rPr>
          <w:rFonts w:ascii="黑体" w:eastAsia="黑体" w:hAnsi="黑体" w:cs="黑体"/>
          <w:szCs w:val="32"/>
          <w:lang w:eastAsia="zh-CN"/>
        </w:rPr>
        <w:t>十、联系方式</w:t>
      </w:r>
    </w:p>
    <w:p w14:paraId="6616D600" w14:textId="77777777" w:rsidR="00397DD9" w:rsidRDefault="000446EA" w:rsidP="000446EA">
      <w:pPr>
        <w:spacing w:after="0" w:line="560" w:lineRule="exact"/>
        <w:ind w:firstLine="640"/>
        <w:jc w:val="both"/>
        <w:rPr>
          <w:rFonts w:hint="eastAsia"/>
          <w:lang w:eastAsia="zh-CN"/>
        </w:rPr>
      </w:pPr>
      <w:r>
        <w:rPr>
          <w:rFonts w:cs="仿宋_GB2312"/>
          <w:szCs w:val="32"/>
          <w:lang w:eastAsia="zh-CN"/>
        </w:rPr>
        <w:t>联 系 人：张经理</w:t>
      </w:r>
    </w:p>
    <w:p w14:paraId="151C9FA2" w14:textId="77777777" w:rsidR="00397DD9" w:rsidRDefault="000446EA" w:rsidP="000446EA">
      <w:pPr>
        <w:spacing w:after="0" w:line="560" w:lineRule="exact"/>
        <w:ind w:firstLine="640"/>
        <w:jc w:val="both"/>
        <w:rPr>
          <w:rFonts w:hint="eastAsia"/>
        </w:rPr>
      </w:pPr>
      <w:r>
        <w:rPr>
          <w:rFonts w:cs="仿宋_GB2312"/>
          <w:szCs w:val="32"/>
        </w:rPr>
        <w:t>电    话：0551-63753809</w:t>
      </w:r>
      <w:bookmarkEnd w:id="0"/>
    </w:p>
    <w:sectPr w:rsidR="00397DD9"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D9C4E" w14:textId="77777777" w:rsidR="00E01EEC" w:rsidRDefault="00E01EEC" w:rsidP="00E01EEC">
      <w:pPr>
        <w:spacing w:after="0" w:line="240" w:lineRule="auto"/>
        <w:rPr>
          <w:rFonts w:hint="eastAsia"/>
        </w:rPr>
      </w:pPr>
      <w:r>
        <w:separator/>
      </w:r>
    </w:p>
  </w:endnote>
  <w:endnote w:type="continuationSeparator" w:id="0">
    <w:p w14:paraId="0DA0059E" w14:textId="77777777" w:rsidR="00E01EEC" w:rsidRDefault="00E01EEC" w:rsidP="00E01EE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58450" w14:textId="77777777" w:rsidR="00E01EEC" w:rsidRDefault="00E01EEC" w:rsidP="00E01EEC">
      <w:pPr>
        <w:spacing w:after="0" w:line="240" w:lineRule="auto"/>
        <w:rPr>
          <w:rFonts w:hint="eastAsia"/>
        </w:rPr>
      </w:pPr>
      <w:r>
        <w:separator/>
      </w:r>
    </w:p>
  </w:footnote>
  <w:footnote w:type="continuationSeparator" w:id="0">
    <w:p w14:paraId="1D7B449A" w14:textId="77777777" w:rsidR="00E01EEC" w:rsidRDefault="00E01EEC" w:rsidP="00E01EE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05413862">
    <w:abstractNumId w:val="8"/>
  </w:num>
  <w:num w:numId="2" w16cid:durableId="1001737706">
    <w:abstractNumId w:val="6"/>
  </w:num>
  <w:num w:numId="3" w16cid:durableId="1600992344">
    <w:abstractNumId w:val="5"/>
  </w:num>
  <w:num w:numId="4" w16cid:durableId="422529899">
    <w:abstractNumId w:val="4"/>
  </w:num>
  <w:num w:numId="5" w16cid:durableId="941256486">
    <w:abstractNumId w:val="7"/>
  </w:num>
  <w:num w:numId="6" w16cid:durableId="306395122">
    <w:abstractNumId w:val="3"/>
  </w:num>
  <w:num w:numId="7" w16cid:durableId="141971320">
    <w:abstractNumId w:val="2"/>
  </w:num>
  <w:num w:numId="8" w16cid:durableId="1677460437">
    <w:abstractNumId w:val="1"/>
  </w:num>
  <w:num w:numId="9" w16cid:durableId="1270621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6EA"/>
    <w:rsid w:val="0006063C"/>
    <w:rsid w:val="000B491A"/>
    <w:rsid w:val="000E0D4F"/>
    <w:rsid w:val="0015074B"/>
    <w:rsid w:val="00276BA1"/>
    <w:rsid w:val="0029639D"/>
    <w:rsid w:val="00326F90"/>
    <w:rsid w:val="00397DD9"/>
    <w:rsid w:val="003A4EF1"/>
    <w:rsid w:val="003D28DC"/>
    <w:rsid w:val="004E3AF3"/>
    <w:rsid w:val="00532ACA"/>
    <w:rsid w:val="00544711"/>
    <w:rsid w:val="00553669"/>
    <w:rsid w:val="00567D06"/>
    <w:rsid w:val="00580F71"/>
    <w:rsid w:val="005936F9"/>
    <w:rsid w:val="00625F37"/>
    <w:rsid w:val="00641340"/>
    <w:rsid w:val="006A2A8B"/>
    <w:rsid w:val="00724AD1"/>
    <w:rsid w:val="00755399"/>
    <w:rsid w:val="00865F9E"/>
    <w:rsid w:val="008B4223"/>
    <w:rsid w:val="00927DDB"/>
    <w:rsid w:val="00A11AB9"/>
    <w:rsid w:val="00AA1D8D"/>
    <w:rsid w:val="00AA65A4"/>
    <w:rsid w:val="00AD74C2"/>
    <w:rsid w:val="00B14AAD"/>
    <w:rsid w:val="00B47730"/>
    <w:rsid w:val="00BC2094"/>
    <w:rsid w:val="00CB0664"/>
    <w:rsid w:val="00DE7D83"/>
    <w:rsid w:val="00E01EEC"/>
    <w:rsid w:val="00E90FCB"/>
    <w:rsid w:val="00F8760D"/>
    <w:rsid w:val="00FC693F"/>
    <w:rsid w:val="00FF18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DBE2595"/>
  <w14:defaultImageDpi w14:val="300"/>
  <w15:docId w15:val="{BB09C1B6-3046-40F8-97C6-47BE99DC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仿宋_GB2312" w:eastAsia="仿宋_GB2312" w:hAnsi="仿宋_GB2312"/>
      <w:sz w:val="32"/>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8</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15</cp:revision>
  <dcterms:created xsi:type="dcterms:W3CDTF">2013-12-23T23:15:00Z</dcterms:created>
  <dcterms:modified xsi:type="dcterms:W3CDTF">2026-10-22T09:58:00Z</dcterms:modified>
  <cp:category/>
</cp:coreProperties>
</file>